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F5" w:rsidRDefault="00EC03B4" w:rsidP="00EC0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АНАСТАСЬЕВСКОГО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03B4" w:rsidRDefault="00EC03B4" w:rsidP="00EC0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EC03B4" w:rsidRDefault="00EC03B4" w:rsidP="00EC0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EC03B4" w:rsidRDefault="00EC03B4" w:rsidP="00EC03B4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EC03B4" w:rsidRDefault="00EC03B4" w:rsidP="00EC03B4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EC03B4" w:rsidRDefault="00EC03B4" w:rsidP="00EC03B4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EC03B4" w:rsidRDefault="00EC03B4" w:rsidP="00EC03B4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EC03B4" w:rsidRPr="00EC03B4" w:rsidRDefault="00EC03B4" w:rsidP="00EC0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3B4">
        <w:rPr>
          <w:rFonts w:ascii="Times New Roman" w:hAnsi="Times New Roman" w:cs="Times New Roman"/>
          <w:sz w:val="24"/>
          <w:szCs w:val="24"/>
        </w:rPr>
        <w:t>05.10.2015 г</w:t>
      </w:r>
      <w:r w:rsidRPr="00EC03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03B4">
        <w:rPr>
          <w:rFonts w:ascii="Times New Roman" w:hAnsi="Times New Roman" w:cs="Times New Roman"/>
          <w:sz w:val="24"/>
          <w:szCs w:val="24"/>
        </w:rPr>
        <w:t>№  110</w:t>
      </w:r>
    </w:p>
    <w:p w:rsidR="00EC03B4" w:rsidRPr="00EC03B4" w:rsidRDefault="00EC03B4" w:rsidP="00EC0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3B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C03B4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  <w:r w:rsidRPr="00EC0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3B4" w:rsidRDefault="00EC03B4" w:rsidP="00EC03B4">
      <w:pPr>
        <w:pStyle w:val="12"/>
        <w:widowControl w:val="0"/>
        <w:jc w:val="center"/>
        <w:rPr>
          <w:sz w:val="24"/>
          <w:szCs w:val="24"/>
        </w:rPr>
      </w:pPr>
    </w:p>
    <w:p w:rsidR="00EC03B4" w:rsidRDefault="00EC03B4" w:rsidP="00EC03B4">
      <w:pPr>
        <w:pStyle w:val="12"/>
        <w:widowControl w:val="0"/>
        <w:jc w:val="center"/>
        <w:rPr>
          <w:sz w:val="24"/>
          <w:szCs w:val="24"/>
        </w:rPr>
      </w:pPr>
    </w:p>
    <w:p w:rsidR="00EC03B4" w:rsidRPr="00EE4248" w:rsidRDefault="00EC03B4" w:rsidP="00EC03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424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EC03B4" w:rsidRPr="00EE4248" w:rsidRDefault="00EC03B4" w:rsidP="00EC0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48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земельного контроля </w:t>
      </w:r>
    </w:p>
    <w:p w:rsidR="00EC03B4" w:rsidRPr="00EE4248" w:rsidRDefault="00EC03B4" w:rsidP="00EC0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24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E424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EE42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C03B4" w:rsidRPr="00EE4248" w:rsidRDefault="00EC03B4" w:rsidP="00EC03B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424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EE4248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EC03B4" w:rsidRDefault="00EC03B4" w:rsidP="00EC0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3B4" w:rsidRDefault="00EC03B4" w:rsidP="00EC0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3B4" w:rsidRDefault="00EC03B4" w:rsidP="00EC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части 1 статьи 12, части 1 статьи 13 Федерального закона от 27 июля 2010 года № 210-ФЗ «Об организации предоставления государственных и муниципальных услуг», Федерального закона от 06 октября 2003г. № 131 «Об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03B4" w:rsidRDefault="00EC03B4" w:rsidP="00EC0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03B4" w:rsidRDefault="00EC03B4" w:rsidP="00EC03B4">
      <w:pPr>
        <w:pStyle w:val="a4"/>
        <w:ind w:firstLine="720"/>
        <w:rPr>
          <w:sz w:val="24"/>
        </w:rPr>
      </w:pPr>
    </w:p>
    <w:p w:rsidR="00EC03B4" w:rsidRDefault="00EC03B4" w:rsidP="00EE42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EE4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Ю:</w:t>
      </w:r>
    </w:p>
    <w:p w:rsidR="00EC03B4" w:rsidRDefault="00EC03B4" w:rsidP="00EC0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3B4" w:rsidRDefault="00EC03B4" w:rsidP="00EC03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3B4" w:rsidRPr="00EE4248" w:rsidRDefault="00EC03B4" w:rsidP="00EC03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4248">
        <w:rPr>
          <w:rFonts w:ascii="Times New Roman" w:hAnsi="Times New Roman"/>
          <w:sz w:val="24"/>
          <w:szCs w:val="24"/>
        </w:rPr>
        <w:t xml:space="preserve">1. </w:t>
      </w:r>
      <w:r w:rsidR="005669F5" w:rsidRPr="00EE4248">
        <w:rPr>
          <w:rFonts w:ascii="Times New Roman" w:hAnsi="Times New Roman"/>
          <w:sz w:val="24"/>
          <w:szCs w:val="24"/>
        </w:rPr>
        <w:t xml:space="preserve"> </w:t>
      </w:r>
      <w:r w:rsidRPr="00EE4248"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Pr="00EE4248">
        <w:rPr>
          <w:rFonts w:ascii="Times New Roman" w:eastAsia="PMingLiU" w:hAnsi="Times New Roman"/>
          <w:bCs/>
          <w:sz w:val="24"/>
          <w:szCs w:val="24"/>
        </w:rPr>
        <w:t>«</w:t>
      </w:r>
      <w:r w:rsidRPr="00EE4248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земельного контроля  на территории </w:t>
      </w:r>
      <w:proofErr w:type="spellStart"/>
      <w:r w:rsidRPr="00EE424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EE424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EE424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EE4248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EE4248">
        <w:rPr>
          <w:rFonts w:ascii="Times New Roman" w:eastAsia="PMingLiU" w:hAnsi="Times New Roman"/>
          <w:bCs/>
          <w:sz w:val="24"/>
          <w:szCs w:val="24"/>
        </w:rPr>
        <w:t>»</w:t>
      </w:r>
      <w:r w:rsidRPr="00EE4248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9477BC" w:rsidRPr="00057C6A" w:rsidRDefault="009477BC" w:rsidP="00947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C6A">
        <w:rPr>
          <w:rFonts w:ascii="Times New Roman" w:hAnsi="Times New Roman"/>
          <w:sz w:val="24"/>
          <w:szCs w:val="24"/>
        </w:rPr>
        <w:t>2.</w:t>
      </w:r>
      <w:r w:rsidRPr="00F856A1">
        <w:rPr>
          <w:rFonts w:ascii="Times New Roman" w:hAnsi="Times New Roman"/>
          <w:sz w:val="24"/>
          <w:szCs w:val="24"/>
        </w:rPr>
        <w:t xml:space="preserve"> </w:t>
      </w:r>
      <w:r w:rsidRPr="00015A44">
        <w:rPr>
          <w:rFonts w:ascii="Times New Roman" w:hAnsi="Times New Roman"/>
          <w:sz w:val="24"/>
          <w:szCs w:val="24"/>
        </w:rPr>
        <w:t>Настоящее постановление обнародовать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EE4">
        <w:rPr>
          <w:sz w:val="24"/>
          <w:szCs w:val="24"/>
        </w:rPr>
        <w:t xml:space="preserve">в </w:t>
      </w:r>
      <w:r w:rsidRPr="00136650">
        <w:rPr>
          <w:rFonts w:ascii="Times New Roman" w:hAnsi="Times New Roman"/>
          <w:sz w:val="24"/>
          <w:szCs w:val="24"/>
        </w:rPr>
        <w:t>специально отведённых местах размещения, установленн</w:t>
      </w:r>
      <w:r>
        <w:rPr>
          <w:rFonts w:ascii="Times New Roman" w:hAnsi="Times New Roman"/>
          <w:sz w:val="24"/>
          <w:szCs w:val="24"/>
        </w:rPr>
        <w:t>ых</w:t>
      </w:r>
      <w:r w:rsidRPr="00136650">
        <w:rPr>
          <w:rFonts w:ascii="Times New Roman" w:hAnsi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Pr="0013665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36650">
        <w:rPr>
          <w:rFonts w:ascii="Times New Roman" w:hAnsi="Times New Roman"/>
          <w:sz w:val="24"/>
          <w:szCs w:val="24"/>
        </w:rPr>
        <w:t xml:space="preserve"> сельское поселение»   </w:t>
      </w:r>
      <w:r w:rsidRPr="00015A44">
        <w:rPr>
          <w:rFonts w:ascii="Times New Roman" w:hAnsi="Times New Roman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Pr="00015A4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015A44">
        <w:rPr>
          <w:rFonts w:ascii="Times New Roman" w:hAnsi="Times New Roman"/>
          <w:sz w:val="24"/>
          <w:szCs w:val="24"/>
        </w:rPr>
        <w:t xml:space="preserve"> сельского поселения в сети Интернет  (</w:t>
      </w:r>
      <w:hyperlink r:id="rId4" w:history="1">
        <w:r w:rsidRPr="00015A44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015A44">
          <w:rPr>
            <w:rStyle w:val="aa"/>
            <w:rFonts w:ascii="Times New Roman" w:hAnsi="Times New Roman"/>
            <w:sz w:val="24"/>
            <w:szCs w:val="24"/>
          </w:rPr>
          <w:t xml:space="preserve">:// </w:t>
        </w:r>
        <w:hyperlink r:id="rId5" w:history="1">
          <w:r w:rsidRPr="00015A44">
            <w:rPr>
              <w:rStyle w:val="aa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Pr="00015A44">
        <w:rPr>
          <w:rFonts w:ascii="Times New Roman" w:hAnsi="Times New Roman"/>
          <w:sz w:val="24"/>
          <w:szCs w:val="24"/>
        </w:rPr>
        <w:t>)</w:t>
      </w:r>
      <w:r w:rsidRPr="00057C6A">
        <w:rPr>
          <w:rFonts w:ascii="Times New Roman" w:hAnsi="Times New Roman"/>
          <w:sz w:val="24"/>
          <w:szCs w:val="24"/>
        </w:rPr>
        <w:t>.</w:t>
      </w:r>
    </w:p>
    <w:p w:rsidR="00EC03B4" w:rsidRDefault="00EC03B4" w:rsidP="00EC0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669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обнародования.</w:t>
      </w:r>
    </w:p>
    <w:p w:rsidR="00EC03B4" w:rsidRDefault="005669F5" w:rsidP="00EC03B4">
      <w:pPr>
        <w:pStyle w:val="a6"/>
        <w:ind w:firstLine="709"/>
        <w:rPr>
          <w:sz w:val="24"/>
        </w:rPr>
      </w:pPr>
      <w:r>
        <w:rPr>
          <w:sz w:val="24"/>
        </w:rPr>
        <w:t xml:space="preserve">4. </w:t>
      </w:r>
      <w:proofErr w:type="gramStart"/>
      <w:r w:rsidR="00EC03B4">
        <w:rPr>
          <w:sz w:val="24"/>
        </w:rPr>
        <w:t>Контроль за</w:t>
      </w:r>
      <w:proofErr w:type="gramEnd"/>
      <w:r w:rsidR="00EC03B4">
        <w:rPr>
          <w:sz w:val="24"/>
        </w:rPr>
        <w:t xml:space="preserve"> исполнением настоящего постановления возложить на главного специалиста по землеустройству (Смирнов И.В.).</w:t>
      </w:r>
    </w:p>
    <w:p w:rsidR="00EC03B4" w:rsidRDefault="00EC03B4" w:rsidP="00EC0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C03B4" w:rsidRDefault="00EC03B4" w:rsidP="00EC03B4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EC03B4" w:rsidRDefault="00EC03B4" w:rsidP="00EC03B4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сельского поселения                                                             Д.Н. Анисимов</w:t>
      </w:r>
    </w:p>
    <w:p w:rsidR="00EC03B4" w:rsidRDefault="00EC03B4" w:rsidP="00EC0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3B4" w:rsidRDefault="00EC03B4" w:rsidP="00EC0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3B4" w:rsidRPr="00EC03B4" w:rsidRDefault="00EC03B4" w:rsidP="00EC03B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И.В. Смирнов</w:t>
      </w:r>
    </w:p>
    <w:p w:rsidR="00EC03B4" w:rsidRDefault="00EC03B4" w:rsidP="000C5B04">
      <w:pPr>
        <w:pStyle w:val="Default"/>
        <w:spacing w:line="276" w:lineRule="auto"/>
        <w:jc w:val="right"/>
      </w:pPr>
    </w:p>
    <w:p w:rsidR="00EC03B4" w:rsidRDefault="00EC03B4" w:rsidP="000C5B04">
      <w:pPr>
        <w:pStyle w:val="Default"/>
        <w:spacing w:line="276" w:lineRule="auto"/>
        <w:jc w:val="right"/>
      </w:pPr>
    </w:p>
    <w:p w:rsidR="00EC03B4" w:rsidRDefault="00EC03B4" w:rsidP="000C5B04">
      <w:pPr>
        <w:pStyle w:val="Default"/>
        <w:spacing w:line="276" w:lineRule="auto"/>
        <w:jc w:val="right"/>
      </w:pPr>
    </w:p>
    <w:p w:rsidR="00EC03B4" w:rsidRDefault="00EC03B4" w:rsidP="000C5B04">
      <w:pPr>
        <w:pStyle w:val="Default"/>
        <w:spacing w:line="276" w:lineRule="auto"/>
        <w:jc w:val="right"/>
      </w:pPr>
    </w:p>
    <w:p w:rsidR="000C5B04" w:rsidRPr="000C5B04" w:rsidRDefault="000C5B04" w:rsidP="000C5B04">
      <w:pPr>
        <w:pStyle w:val="Default"/>
        <w:spacing w:line="276" w:lineRule="auto"/>
        <w:jc w:val="right"/>
      </w:pPr>
      <w:proofErr w:type="gramStart"/>
      <w:r w:rsidRPr="000C5B04">
        <w:t>Утвержден</w:t>
      </w:r>
      <w:proofErr w:type="gramEnd"/>
      <w:r w:rsidRPr="000C5B04">
        <w:t xml:space="preserve"> постановлением</w:t>
      </w:r>
    </w:p>
    <w:p w:rsidR="000C5B04" w:rsidRPr="000C5B04" w:rsidRDefault="000C5B04" w:rsidP="000C5B04">
      <w:pPr>
        <w:pStyle w:val="Default"/>
        <w:spacing w:line="276" w:lineRule="auto"/>
        <w:jc w:val="right"/>
      </w:pPr>
      <w:r w:rsidRPr="000C5B04">
        <w:t xml:space="preserve">Администрации </w:t>
      </w:r>
      <w:proofErr w:type="spellStart"/>
      <w:r w:rsidRPr="000C5B04">
        <w:t>Анастасьевского</w:t>
      </w:r>
      <w:proofErr w:type="spellEnd"/>
    </w:p>
    <w:p w:rsidR="000C5B04" w:rsidRPr="000C5B04" w:rsidRDefault="000C5B04" w:rsidP="000C5B04">
      <w:pPr>
        <w:pStyle w:val="Default"/>
        <w:spacing w:line="276" w:lineRule="auto"/>
        <w:jc w:val="right"/>
      </w:pPr>
      <w:r w:rsidRPr="000C5B04">
        <w:t>сельского поселения</w:t>
      </w:r>
    </w:p>
    <w:p w:rsidR="000C5B04" w:rsidRPr="000C5B04" w:rsidRDefault="000C5B04" w:rsidP="000C5B04">
      <w:pPr>
        <w:pStyle w:val="Default"/>
        <w:spacing w:line="276" w:lineRule="auto"/>
        <w:jc w:val="right"/>
      </w:pPr>
      <w:proofErr w:type="spellStart"/>
      <w:r w:rsidRPr="000C5B04">
        <w:t>Шегарского</w:t>
      </w:r>
      <w:proofErr w:type="spellEnd"/>
      <w:r w:rsidRPr="000C5B04">
        <w:t xml:space="preserve"> района</w:t>
      </w:r>
    </w:p>
    <w:p w:rsidR="000C5B04" w:rsidRPr="000C5B04" w:rsidRDefault="000C5B04" w:rsidP="000C5B04">
      <w:pPr>
        <w:pStyle w:val="Default"/>
        <w:spacing w:line="276" w:lineRule="auto"/>
        <w:jc w:val="right"/>
      </w:pPr>
      <w:r w:rsidRPr="000C5B04">
        <w:t xml:space="preserve">№ </w:t>
      </w:r>
      <w:r w:rsidR="00EC03B4">
        <w:t>110</w:t>
      </w:r>
      <w:r w:rsidRPr="000C5B04">
        <w:t xml:space="preserve"> от </w:t>
      </w:r>
      <w:r w:rsidR="00EC03B4">
        <w:t>05.10.2015</w:t>
      </w:r>
      <w:r w:rsidRPr="000C5B04">
        <w:t xml:space="preserve"> г.</w:t>
      </w:r>
    </w:p>
    <w:p w:rsidR="000C5B04" w:rsidRPr="000C5B04" w:rsidRDefault="000C5B04" w:rsidP="000C5B04">
      <w:pPr>
        <w:pStyle w:val="Default"/>
        <w:spacing w:line="276" w:lineRule="auto"/>
        <w:rPr>
          <w:b/>
          <w:bCs/>
        </w:rPr>
      </w:pPr>
    </w:p>
    <w:p w:rsidR="000C5B04" w:rsidRPr="003129E4" w:rsidRDefault="000C5B04" w:rsidP="003129E4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129E4">
        <w:rPr>
          <w:rFonts w:ascii="Times New Roman" w:hAnsi="Times New Roman" w:cs="Times New Roman"/>
          <w:b/>
        </w:rPr>
        <w:t>Административный регламент</w:t>
      </w:r>
    </w:p>
    <w:p w:rsidR="000C5B04" w:rsidRPr="003129E4" w:rsidRDefault="000C5B04" w:rsidP="003129E4">
      <w:pPr>
        <w:pStyle w:val="a3"/>
        <w:spacing w:line="276" w:lineRule="auto"/>
        <w:jc w:val="center"/>
        <w:rPr>
          <w:b/>
        </w:rPr>
      </w:pPr>
      <w:r w:rsidRPr="003129E4">
        <w:rPr>
          <w:rFonts w:ascii="Times New Roman" w:hAnsi="Times New Roman" w:cs="Times New Roman"/>
          <w:b/>
        </w:rPr>
        <w:t xml:space="preserve">осуществление муниципального земельного контроля на территории </w:t>
      </w:r>
      <w:proofErr w:type="spellStart"/>
      <w:r w:rsidRPr="003129E4">
        <w:rPr>
          <w:rFonts w:ascii="Times New Roman" w:hAnsi="Times New Roman" w:cs="Times New Roman"/>
          <w:b/>
        </w:rPr>
        <w:t>Анастасьевского</w:t>
      </w:r>
      <w:proofErr w:type="spellEnd"/>
      <w:r w:rsidRPr="003129E4">
        <w:rPr>
          <w:b/>
        </w:rPr>
        <w:t xml:space="preserve"> </w:t>
      </w:r>
      <w:r w:rsidRPr="003129E4">
        <w:rPr>
          <w:rFonts w:ascii="Times New Roman" w:hAnsi="Times New Roman" w:cs="Times New Roman"/>
          <w:b/>
        </w:rPr>
        <w:t xml:space="preserve">сельского поселения </w:t>
      </w:r>
      <w:proofErr w:type="spellStart"/>
      <w:r w:rsidRPr="003129E4">
        <w:rPr>
          <w:rFonts w:ascii="Times New Roman" w:hAnsi="Times New Roman" w:cs="Times New Roman"/>
          <w:b/>
        </w:rPr>
        <w:t>Шегарского</w:t>
      </w:r>
      <w:proofErr w:type="spellEnd"/>
      <w:r w:rsidRPr="003129E4">
        <w:rPr>
          <w:rFonts w:ascii="Times New Roman" w:hAnsi="Times New Roman" w:cs="Times New Roman"/>
          <w:b/>
        </w:rPr>
        <w:t xml:space="preserve"> района Томской области</w:t>
      </w:r>
    </w:p>
    <w:p w:rsidR="000C5B04" w:rsidRPr="000C5B04" w:rsidRDefault="000C5B04" w:rsidP="000C5B04">
      <w:pPr>
        <w:pStyle w:val="Default"/>
        <w:spacing w:line="276" w:lineRule="auto"/>
        <w:rPr>
          <w:b/>
          <w:bCs/>
        </w:rPr>
      </w:pP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Раздел 1.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Общие положения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1.1. Административный регламент осуществление муниципального земельного контроля на территории </w:t>
      </w:r>
      <w:proofErr w:type="spellStart"/>
      <w:r w:rsidRPr="000C5B04">
        <w:t>Анастасьевского</w:t>
      </w:r>
      <w:proofErr w:type="spellEnd"/>
      <w:r w:rsidRPr="000C5B04">
        <w:t xml:space="preserve"> сельского поселения </w:t>
      </w:r>
      <w:proofErr w:type="spellStart"/>
      <w:r w:rsidRPr="000C5B04">
        <w:t>Шегарского</w:t>
      </w:r>
      <w:proofErr w:type="spellEnd"/>
      <w:r w:rsidRPr="000C5B04">
        <w:t xml:space="preserve"> района Томской области (далее административный регламент) разработан в целях повышения качества исполнения муниципальной функции, защиты прав юридических лиц и индивидуальных предпринимателей при проведении проверок при осуществлении муниципального земельного контроля.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Предметом проверки является соблюдение при осуществлении деятельности юридическими лицами, индивидуальными предпринимателями, физическими лицами обязательных требований, а также требований, установленных муниципальными правовыми актами при использовании земель, в том числе: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-своевременность освоения земельных участков, предоставленных юридическим лицам, индивидуальным предпринимателям;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-использование земельных участков в соответствии с установленным видом разрешенного использования;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-недопущение самовольного занятия земельных участков или использования их без оформленных в установленном порядке документов, удостоверяющих право на землю на территории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соблюдение ограничений в использовании земельных участков, установленных органами местного самоуправления в случаях, определенных законодательством Российской Федерации;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-исполнение юридическими лицами, индивидуальными предпринимателями, физическими лицами выданных муниципальным инспектором предписаний по вопросам соблюдения установленных требований по использованию земель и устранению нарушений в использовании земель.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осуществление муниципального земельного контроля на территории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(далее – административный регламент) разработан в соответствии с федеральными законами № 131-ФЗ «Об общих принципах организации местного самоуправления в Российской Федерации», № 294-ФЗ «О защите прав юридических лиц и индивидуальных </w:t>
      </w: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области, решением Совета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от 30.05.2014 № 71 «Об утверждении Положения о порядке организации и осуществления муниципального земельного контроля на территории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</w:t>
      </w:r>
      <w:r w:rsidR="00B97128" w:rsidRPr="000C5B04">
        <w:rPr>
          <w:rFonts w:ascii="Times New Roman" w:hAnsi="Times New Roman" w:cs="Times New Roman"/>
          <w:sz w:val="24"/>
          <w:szCs w:val="24"/>
        </w:rPr>
        <w:t xml:space="preserve">предприниматели, физические лица, имеющие в собственности, пользовании и аренде </w:t>
      </w:r>
      <w:r w:rsidRPr="000C5B0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области».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1.3. Субъектами проверки являются юридические лица, индивидуальные земельные участки, расположенные в границах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1.4. Публичное информирование о порядке и процедуре исполнения функции осуществляется посредством привлечения средств массовой информации, а также путем размещения информации на сайте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области, также устно при выездных встречах с населением.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1.5. Информация об осуществлении функции должна содержать сведения: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о субъектах, в отношении которых осуществляется функция;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ежегодный план проведения плановых проверок;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о правовых основаниях осуществления функции;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-извлечения из нормативно-правовых актов, содержащие нормы, регулирующие деятельность по осуществлению функции;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текст административного регламента с приложениями (полная версия на Интернет-сайте и извлечения на информационных стендах);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блок-схемы и краткое описание порядка осуществления функции;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-о порядке обжалования действий (бездействий), а также решений должностных лиц органов и организаций, участвующих в осуществлении муниципальной функции;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другая информация, необходимая для получения муниципальной услуги. 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Раздел 2.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Требования к порядку исполнения муниципальной функции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области, взаимодействие между структурными подразделениями и должностными лицами, а также взаимодействие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области, с физическими и юридическими лицами, органами государственной власти и местного самоуправления, а также учреждениями и организациями при исполнении муниципальной функции по проведению проверок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земельного контроля (далее – муниципальная функция).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2.2. Функция муниципального контроля исполняется в соответствии </w:t>
      </w:r>
      <w:proofErr w:type="gramStart"/>
      <w:r w:rsidRPr="000C5B04">
        <w:t>с</w:t>
      </w:r>
      <w:proofErr w:type="gramEnd"/>
      <w:r w:rsidRPr="000C5B04">
        <w:t xml:space="preserve">: </w:t>
      </w:r>
    </w:p>
    <w:p w:rsidR="000C5B04" w:rsidRPr="000C5B04" w:rsidRDefault="000C5B04" w:rsidP="00B971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0C5B04" w:rsidRPr="000C5B04">
          <w:pgSz w:w="12240" w:h="15840"/>
          <w:pgMar w:top="1134" w:right="850" w:bottom="1134" w:left="1701" w:header="720" w:footer="720" w:gutter="0"/>
          <w:cols w:space="720"/>
        </w:sectPr>
      </w:pP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lastRenderedPageBreak/>
        <w:t xml:space="preserve">-Кодексом Российской Федерации об административных правонарушениях от 30 декабря 2001 года № 195-ФЗ («Российская газета», № 256, 31 декабря 2001 года);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>-Земельным кодексом Российской Федерации от 25.10.2001 № 136-ФЗ (</w:t>
      </w:r>
      <w:proofErr w:type="gramStart"/>
      <w:r w:rsidRPr="000C5B04">
        <w:t>принят</w:t>
      </w:r>
      <w:proofErr w:type="gramEnd"/>
      <w:r w:rsidRPr="000C5B04">
        <w:t xml:space="preserve"> 28.09.2001).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lastRenderedPageBreak/>
        <w:t xml:space="preserve">-Федеральным законом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(«Российская газета», № 266, 30 декабря 2008 года»);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-Федеральным законом от 2 мая 2006г. № 59-ФЗ «О порядке рассмотрения обращений граждан Российской Федерации» (Собрание законодательства Российской Федерации, 2006, № 19);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-Федеральным законом 06.10.2003 № 131-ФЗ «Об общих принципах организации местного самоуправления в Российской Федерации»;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-Федеральным законом от 27.07.2010 года № 210-ФЗ «Об организации предоставления государственных и муниципальных услуг»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-постановлением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 (вместе с «Правилами представления уведомлений о начале осуществления отдельных видов предпринимательской деятельности и учета указанных уведомлений») («Собрание законодательства РФ», 27 июля 2009 года, №30);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-приказом Генпрокуратуры России от 27 марта 2009 года № 93 «О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№ 85, 14 мая 2009 года);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-настоящим административным регламентом.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2.3. Исполнение муниципальной функции осуществляется Администрацией </w:t>
      </w:r>
      <w:proofErr w:type="spellStart"/>
      <w:r w:rsidRPr="000C5B04">
        <w:t>Анастасьевского</w:t>
      </w:r>
      <w:proofErr w:type="spellEnd"/>
      <w:r w:rsidRPr="000C5B04">
        <w:t xml:space="preserve"> сельского поселения </w:t>
      </w:r>
      <w:proofErr w:type="spellStart"/>
      <w:r w:rsidRPr="000C5B04">
        <w:t>Шегарского</w:t>
      </w:r>
      <w:proofErr w:type="spellEnd"/>
      <w:r w:rsidRPr="000C5B04">
        <w:t xml:space="preserve"> района Томской области.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2.4. Администрация </w:t>
      </w:r>
      <w:proofErr w:type="spellStart"/>
      <w:r w:rsidRPr="000C5B04">
        <w:t>Анастасьевского</w:t>
      </w:r>
      <w:proofErr w:type="spellEnd"/>
      <w:r w:rsidRPr="000C5B04">
        <w:t xml:space="preserve"> сельского поселения </w:t>
      </w:r>
      <w:proofErr w:type="spellStart"/>
      <w:r w:rsidRPr="000C5B04">
        <w:t>Шегарского</w:t>
      </w:r>
      <w:proofErr w:type="spellEnd"/>
      <w:r w:rsidRPr="000C5B04">
        <w:t xml:space="preserve"> района Томской области находится: пер. Школьный, 2, с. </w:t>
      </w:r>
      <w:proofErr w:type="spellStart"/>
      <w:r w:rsidRPr="000C5B04">
        <w:t>Анастасьевка</w:t>
      </w:r>
      <w:proofErr w:type="spellEnd"/>
      <w:r w:rsidRPr="000C5B04">
        <w:t xml:space="preserve">, </w:t>
      </w:r>
      <w:proofErr w:type="spellStart"/>
      <w:r w:rsidRPr="000C5B04">
        <w:t>Шегарский</w:t>
      </w:r>
      <w:proofErr w:type="spellEnd"/>
      <w:r w:rsidRPr="000C5B04">
        <w:t xml:space="preserve"> район, Томская области, 636149 </w:t>
      </w:r>
    </w:p>
    <w:p w:rsidR="000C5B04" w:rsidRPr="000C5B04" w:rsidRDefault="000C5B04" w:rsidP="000C5B04">
      <w:pPr>
        <w:pStyle w:val="Default"/>
        <w:spacing w:line="276" w:lineRule="auto"/>
        <w:ind w:firstLine="720"/>
      </w:pPr>
      <w:r w:rsidRPr="000C5B04">
        <w:t xml:space="preserve">2.5. График работы с посетителями: </w:t>
      </w:r>
    </w:p>
    <w:p w:rsidR="000C5B04" w:rsidRPr="000C5B04" w:rsidRDefault="000C5B04" w:rsidP="000C5B04">
      <w:pPr>
        <w:pStyle w:val="Default"/>
        <w:spacing w:line="276" w:lineRule="auto"/>
        <w:ind w:firstLine="720"/>
      </w:pPr>
      <w:r w:rsidRPr="000C5B04">
        <w:t xml:space="preserve">понедельник – пятница - с 8.00 до 17.00 </w:t>
      </w:r>
    </w:p>
    <w:p w:rsidR="000C5B04" w:rsidRPr="000C5B04" w:rsidRDefault="000C5B04" w:rsidP="000C5B04">
      <w:pPr>
        <w:pStyle w:val="Default"/>
        <w:spacing w:line="276" w:lineRule="auto"/>
        <w:ind w:firstLine="720"/>
      </w:pPr>
      <w:r w:rsidRPr="000C5B04">
        <w:t xml:space="preserve">обеденный перерыв - с 13.00 до 14.00 </w:t>
      </w:r>
    </w:p>
    <w:p w:rsidR="000C5B04" w:rsidRPr="000C5B04" w:rsidRDefault="000C5B04" w:rsidP="000C5B04">
      <w:pPr>
        <w:pStyle w:val="Default"/>
        <w:spacing w:line="276" w:lineRule="auto"/>
        <w:ind w:firstLine="720"/>
      </w:pPr>
      <w:r w:rsidRPr="000C5B04">
        <w:t xml:space="preserve">суббота, воскресенье – выходной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  <w:rPr>
          <w:color w:val="auto"/>
        </w:rPr>
      </w:pPr>
      <w:r w:rsidRPr="000C5B04">
        <w:t xml:space="preserve">2.6. Информацию об исполнении муниципальной функции можно получить </w:t>
      </w:r>
      <w:proofErr w:type="gramStart"/>
      <w:r w:rsidRPr="000C5B04">
        <w:t>по</w:t>
      </w:r>
      <w:proofErr w:type="gramEnd"/>
      <w:r w:rsidRPr="000C5B04">
        <w:t xml:space="preserve"> </w:t>
      </w:r>
      <w:proofErr w:type="gramStart"/>
      <w:r w:rsidRPr="000C5B04">
        <w:rPr>
          <w:color w:val="auto"/>
        </w:rPr>
        <w:t>тел</w:t>
      </w:r>
      <w:proofErr w:type="gramEnd"/>
      <w:r w:rsidRPr="000C5B04">
        <w:rPr>
          <w:color w:val="auto"/>
        </w:rPr>
        <w:t xml:space="preserve">./факсу 8(38247)3-91-37. </w:t>
      </w:r>
    </w:p>
    <w:p w:rsidR="000C5B04" w:rsidRPr="000C5B04" w:rsidRDefault="000C5B04" w:rsidP="000C5B04">
      <w:pPr>
        <w:pStyle w:val="Default"/>
        <w:spacing w:line="276" w:lineRule="auto"/>
      </w:pPr>
      <w:r w:rsidRPr="000C5B04">
        <w:t xml:space="preserve">Адрес электронной почты: </w:t>
      </w:r>
      <w:r w:rsidRPr="000C5B04">
        <w:rPr>
          <w:shd w:val="clear" w:color="auto" w:fill="FFFFFF"/>
        </w:rPr>
        <w:t>anastasevka@sibmail.com</w:t>
      </w:r>
      <w:r w:rsidRPr="000C5B04">
        <w:t xml:space="preserve">. </w:t>
      </w:r>
    </w:p>
    <w:p w:rsidR="000C5B04" w:rsidRPr="000C5B04" w:rsidRDefault="000C5B04" w:rsidP="000C5B04">
      <w:pPr>
        <w:pStyle w:val="Default"/>
        <w:spacing w:line="276" w:lineRule="auto"/>
        <w:ind w:firstLine="720"/>
      </w:pPr>
      <w:r w:rsidRPr="000C5B04">
        <w:t xml:space="preserve">2.7. Сроки осуществления муниципальной функции по проведению проверок </w:t>
      </w:r>
    </w:p>
    <w:p w:rsidR="000C5B04" w:rsidRPr="000C5B04" w:rsidRDefault="000C5B04" w:rsidP="000C5B04">
      <w:pPr>
        <w:pStyle w:val="Default"/>
        <w:spacing w:line="276" w:lineRule="auto"/>
        <w:ind w:firstLine="720"/>
      </w:pPr>
      <w:r w:rsidRPr="000C5B04">
        <w:t xml:space="preserve">2.7.1. Для плановых проверок: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6232"/>
        <w:gridCol w:w="3228"/>
      </w:tblGrid>
      <w:tr w:rsidR="000C5B04" w:rsidRPr="000C5B04" w:rsidTr="000C5B04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Наименование административной процедуры муниципальной функции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Срок выполнения </w:t>
            </w:r>
          </w:p>
        </w:tc>
      </w:tr>
      <w:tr w:rsidR="000C5B04" w:rsidRPr="000C5B04" w:rsidTr="000C5B04"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lastRenderedPageBreak/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Подготовка и утверждение ежегодного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До 15 августа года, предшествующего году проведения плановых проверок </w:t>
            </w:r>
          </w:p>
        </w:tc>
      </w:tr>
      <w:tr w:rsidR="000C5B04" w:rsidRPr="000C5B04" w:rsidTr="000C5B04"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Направление ежегодного плана проведения плановых проверок юридических лиц и индивидуальных предпринимателей в орган прокуратуры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До 1 сентября года, предшествующего году проведения плановых проверок </w:t>
            </w:r>
          </w:p>
        </w:tc>
      </w:tr>
      <w:tr w:rsidR="000C5B04" w:rsidRPr="000C5B04" w:rsidTr="000C5B04">
        <w:trPr>
          <w:trHeight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Согласование ежегодного плана проверок юридических лиц и индивидуальных предпринимателей с органом прокуратуры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До 1 декабря года, предшествующего году проведения плановых проверок </w:t>
            </w:r>
          </w:p>
        </w:tc>
      </w:tr>
      <w:tr w:rsidR="000C5B04" w:rsidRPr="000C5B04" w:rsidTr="000C5B0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Размещение информации о проведении плановых проверок юридических лиц и индивидуальных предпринимателей на официальном сайте Администрации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В течение 5 дней с момента утверждения ежегодного плана проверки </w:t>
            </w:r>
          </w:p>
        </w:tc>
      </w:tr>
      <w:tr w:rsidR="000C5B04" w:rsidRPr="000C5B04" w:rsidTr="000C5B04"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Подготовка распоряжения Администрацией поселения о начале проведения плановой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8 дней </w:t>
            </w:r>
          </w:p>
        </w:tc>
      </w:tr>
      <w:tr w:rsidR="000C5B04" w:rsidRPr="000C5B04" w:rsidTr="000C5B04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Направление копии распоряжения Администрации поселения о начале проведения плановой проверки заказным письмом с уведомлением о вручении или иным доступным способом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Не позднее 3 рабочих дней до начала проведения проверки </w:t>
            </w:r>
          </w:p>
        </w:tc>
      </w:tr>
      <w:tr w:rsidR="000C5B04" w:rsidRPr="000C5B04" w:rsidTr="000C5B04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Осуществление плановой выездной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20 рабочих дней (в исключительных случаях - продление не более чем на 20 рабочих дня)</w:t>
            </w:r>
          </w:p>
        </w:tc>
      </w:tr>
      <w:tr w:rsidR="000C5B04" w:rsidRPr="000C5B04" w:rsidTr="000C5B04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Составление, согласование и направление акта проверки лицу, в отношении которого проводилась проверка, в орган прокуратуры и в соответствующий орган для привлечения лица к ответственности в соответствии с действующим законодательством (при 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Непосредственно после проверки или через 3 дня (в случае отсутствия должностных лиц) </w:t>
            </w:r>
          </w:p>
        </w:tc>
      </w:tr>
      <w:tr w:rsidR="000C5B04" w:rsidRPr="000C5B04" w:rsidTr="000C5B04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Направление в орган муниципального земельного контроля юридическими лицами, индивидуальными предпринимателями или гражданами, в отношении которых проводилась проверка, возражений в отношении акта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15 дней </w:t>
            </w:r>
          </w:p>
        </w:tc>
      </w:tr>
    </w:tbl>
    <w:p w:rsidR="000C5B04" w:rsidRPr="000C5B04" w:rsidRDefault="000C5B04" w:rsidP="000C5B04">
      <w:pPr>
        <w:rPr>
          <w:rFonts w:ascii="Times New Roman" w:hAnsi="Times New Roman" w:cs="Times New Roman"/>
          <w:sz w:val="24"/>
          <w:szCs w:val="24"/>
        </w:rPr>
        <w:sectPr w:rsidR="000C5B04" w:rsidRPr="000C5B04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0C5B04" w:rsidRPr="000C5B04" w:rsidRDefault="000C5B04" w:rsidP="000C5B04">
      <w:pPr>
        <w:pStyle w:val="Default"/>
        <w:spacing w:line="276" w:lineRule="auto"/>
        <w:rPr>
          <w:color w:val="auto"/>
        </w:rPr>
      </w:pPr>
    </w:p>
    <w:p w:rsidR="000C5B04" w:rsidRPr="000C5B04" w:rsidRDefault="000C5B04" w:rsidP="000C5B04">
      <w:pPr>
        <w:pStyle w:val="Default"/>
        <w:spacing w:line="276" w:lineRule="auto"/>
        <w:ind w:firstLine="720"/>
        <w:rPr>
          <w:color w:val="auto"/>
        </w:rPr>
      </w:pPr>
      <w:r w:rsidRPr="000C5B04">
        <w:rPr>
          <w:color w:val="auto"/>
        </w:rPr>
        <w:t xml:space="preserve">2.7.2.Для внеплановых проверок: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727"/>
        <w:gridCol w:w="3733"/>
      </w:tblGrid>
      <w:tr w:rsidR="000C5B04" w:rsidRPr="000C5B04" w:rsidTr="000C5B04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Наименование административной процедуры муниципальной функции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Срок выполнения </w:t>
            </w:r>
          </w:p>
        </w:tc>
      </w:tr>
      <w:tr w:rsidR="000C5B04" w:rsidRPr="000C5B04" w:rsidTr="000C5B04">
        <w:trPr>
          <w:trHeight w:val="1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Подготовка распоряжения Администрации поселения о проведении внеплановой проверки, подготовка заявления о согласовании с органом прокуратуры проведения внеплановой выездной проверки юридического лица или индивидуального предпринимателя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4 дня </w:t>
            </w:r>
          </w:p>
        </w:tc>
      </w:tr>
      <w:tr w:rsidR="000C5B04" w:rsidRPr="000C5B04" w:rsidTr="000C5B04">
        <w:trPr>
          <w:trHeight w:val="1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Направление в орган прокуратуры заявления о согласовании органом муниципального контроля с органом прокуратуры проведения внеплановой выездной проверки юридического лица или индивидуального предпринимателя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1 день </w:t>
            </w:r>
          </w:p>
        </w:tc>
      </w:tr>
      <w:tr w:rsidR="000C5B04" w:rsidRPr="000C5B04" w:rsidTr="000C5B04">
        <w:trPr>
          <w:trHeight w:val="2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Уведомление юридического лица, индивидуального предпринимателя о проведении внеплановой выездной проверки (</w:t>
            </w:r>
            <w:proofErr w:type="gramStart"/>
            <w:r w:rsidRPr="000C5B04">
              <w:t>кроме</w:t>
            </w:r>
            <w:proofErr w:type="gramEnd"/>
            <w:r w:rsidRPr="000C5B04">
              <w:t xml:space="preserve"> случае, когда уведомление не предписано законом)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Не позднее 24 часов до начала проведения проверки </w:t>
            </w:r>
          </w:p>
          <w:p w:rsidR="000C5B04" w:rsidRPr="000C5B04" w:rsidRDefault="000C5B04" w:rsidP="000C5B04">
            <w:pPr>
              <w:pStyle w:val="Default"/>
              <w:spacing w:line="276" w:lineRule="auto"/>
            </w:pPr>
            <w:proofErr w:type="gramStart"/>
            <w:r w:rsidRPr="000C5B04">
              <w:t xml:space="preserve">При проведении внеплановой выездной проверки, проводимой в связи с необходимостью принятия неотложных мер), уведомление не требуется </w:t>
            </w:r>
            <w:proofErr w:type="gramEnd"/>
          </w:p>
        </w:tc>
      </w:tr>
      <w:tr w:rsidR="000C5B04" w:rsidRPr="000C5B04" w:rsidTr="000C5B0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Осуществление внеплановой выездной проверки юридического лица или индивидуального предпринимателя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20 рабочих дней (в исключительных случаях – продление не более чем на 20 рабочих дней) </w:t>
            </w:r>
          </w:p>
        </w:tc>
      </w:tr>
      <w:tr w:rsidR="000C5B04" w:rsidRPr="000C5B04" w:rsidTr="000C5B0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Составление, согласование и направление акта проверки лицу, в отношении которого проводилась проверка, в орган прокуратуры и в соответствующий орган для привлечения лица к ответственности в соответствии с действующим законодательством (при 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Непосредственно после проверки или через 3 дня (в случае отсутствия должностных лиц) </w:t>
            </w:r>
          </w:p>
        </w:tc>
      </w:tr>
      <w:tr w:rsidR="000C5B04" w:rsidRPr="000C5B04" w:rsidTr="000C5B04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Направление в орган муниципального земельного контроля юридическими лицами, индивидуальными предпринимателями или гражданами, в отношении которых проводилась проверка, возражений в отношении акта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4" w:rsidRPr="000C5B04" w:rsidRDefault="000C5B04" w:rsidP="000C5B04">
            <w:pPr>
              <w:pStyle w:val="Default"/>
              <w:spacing w:line="276" w:lineRule="auto"/>
            </w:pPr>
            <w:r w:rsidRPr="000C5B04">
              <w:t xml:space="preserve">15 дней </w:t>
            </w:r>
          </w:p>
        </w:tc>
      </w:tr>
    </w:tbl>
    <w:p w:rsidR="000C5B04" w:rsidRPr="000C5B04" w:rsidRDefault="000C5B04" w:rsidP="000C5B04">
      <w:pPr>
        <w:rPr>
          <w:rFonts w:ascii="Times New Roman" w:hAnsi="Times New Roman" w:cs="Times New Roman"/>
          <w:sz w:val="24"/>
          <w:szCs w:val="24"/>
        </w:rPr>
        <w:sectPr w:rsidR="000C5B04" w:rsidRPr="000C5B04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  <w:rPr>
          <w:color w:val="auto"/>
        </w:rPr>
      </w:pPr>
      <w:r w:rsidRPr="000C5B04">
        <w:rPr>
          <w:color w:val="auto"/>
        </w:rPr>
        <w:lastRenderedPageBreak/>
        <w:t xml:space="preserve">2.8. В процессе осуществления муниципальной функции </w:t>
      </w:r>
      <w:r w:rsidRPr="000C5B04">
        <w:t xml:space="preserve">Администрация </w:t>
      </w:r>
      <w:proofErr w:type="spellStart"/>
      <w:r w:rsidRPr="000C5B04">
        <w:t>Анастасьевского</w:t>
      </w:r>
      <w:proofErr w:type="spellEnd"/>
      <w:r w:rsidRPr="000C5B04">
        <w:t xml:space="preserve"> сельского поселения </w:t>
      </w:r>
      <w:proofErr w:type="spellStart"/>
      <w:r w:rsidRPr="000C5B04">
        <w:t>Шегарского</w:t>
      </w:r>
      <w:proofErr w:type="spellEnd"/>
      <w:r w:rsidRPr="000C5B04">
        <w:t xml:space="preserve"> района Томской области </w:t>
      </w:r>
      <w:r w:rsidRPr="000C5B04">
        <w:rPr>
          <w:color w:val="auto"/>
        </w:rPr>
        <w:t xml:space="preserve">взаимодействует: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 с </w:t>
      </w:r>
      <w:proofErr w:type="spellStart"/>
      <w:r w:rsidRPr="000C5B04">
        <w:t>Росреестром</w:t>
      </w:r>
      <w:proofErr w:type="spellEnd"/>
      <w:r w:rsidRPr="000C5B04">
        <w:t xml:space="preserve">, который осуществляет проверку материалов о нарушении земельного законодательства, составленных по результатам проверок, составляет протокол об административном правонарушении, выносит определение о возвращении материалов проверки соблюдения земельного законодательства, выносит мотивированное определение об отказе в возбуждении административного дела; направляет нарушителям предписания об устранении нарушений земельного законодательства;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- с органом прокуратуры </w:t>
      </w:r>
      <w:proofErr w:type="spellStart"/>
      <w:r w:rsidRPr="000C5B04">
        <w:t>Шегарского</w:t>
      </w:r>
      <w:proofErr w:type="spellEnd"/>
      <w:r w:rsidRPr="000C5B04">
        <w:t xml:space="preserve"> района, который осуществляет согласование ежегодного плана проверок на предмет законности включения в них объектов муниципального контроля; вносит предложения руководителям органов муниципального контроля о проведении совместных плановых проверок; осуществляет согласование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</w:t>
      </w:r>
      <w:proofErr w:type="spellStart"/>
      <w:r w:rsidRPr="000C5B04">
        <w:t>предпринимателяа</w:t>
      </w:r>
      <w:proofErr w:type="spellEnd"/>
      <w:r w:rsidRPr="000C5B04">
        <w:t>.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2.9. Муниципальный земельный контроль проводится в отношении деятельности юридических лиц и индивидуальных предпринимателей, а также граждан по соблюдению ими требований по использованию земель на территории </w:t>
      </w:r>
      <w:proofErr w:type="spellStart"/>
      <w:r w:rsidRPr="000C5B04">
        <w:t>Анастасьевского</w:t>
      </w:r>
      <w:proofErr w:type="spellEnd"/>
      <w:r w:rsidRPr="000C5B04">
        <w:t xml:space="preserve"> сельского поселения </w:t>
      </w:r>
      <w:proofErr w:type="spellStart"/>
      <w:r w:rsidRPr="000C5B04">
        <w:t>Шегарского</w:t>
      </w:r>
      <w:proofErr w:type="spellEnd"/>
      <w:r w:rsidRPr="000C5B04">
        <w:t xml:space="preserve"> района Томской области, установленных муниципальными правовыми актами Администрации </w:t>
      </w:r>
      <w:proofErr w:type="spellStart"/>
      <w:r w:rsidRPr="000C5B04">
        <w:t>Анастасьевского</w:t>
      </w:r>
      <w:proofErr w:type="spellEnd"/>
      <w:r w:rsidRPr="000C5B04">
        <w:t xml:space="preserve"> сельского поселения </w:t>
      </w:r>
      <w:proofErr w:type="spellStart"/>
      <w:r w:rsidRPr="000C5B04">
        <w:t>Шегарского</w:t>
      </w:r>
      <w:proofErr w:type="spellEnd"/>
      <w:r w:rsidRPr="000C5B04">
        <w:t xml:space="preserve"> района Томской области. </w:t>
      </w:r>
    </w:p>
    <w:p w:rsidR="000C5B04" w:rsidRPr="000C5B04" w:rsidRDefault="000C5B04" w:rsidP="000C5B04">
      <w:pPr>
        <w:pStyle w:val="Default"/>
        <w:spacing w:line="276" w:lineRule="auto"/>
        <w:ind w:firstLine="720"/>
        <w:jc w:val="both"/>
      </w:pPr>
      <w:r w:rsidRPr="000C5B04">
        <w:t xml:space="preserve">2.10. Конечным результатом исполнения муниципальной функции является выявление факта (отсутствия факта) нарушения.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04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процедур. Требования к порядку их выполнения, в том числе особенности выполнения административных процедур в электронной форме.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3.1. Организация и проведение плановой проверки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Для проведения плановой проверки уполномоченное должностное лицо подготавливает ежегодный план проведения плановых проверок в отношении определенного круга лиц до 15 августа года, предшествующего году проведения плановых проверок.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 Основанием для включения плановой проверки в ежегодный план проведения плановых проверок является истечение трех лет со дня: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государственной регистрации юридического лица, индивидуального предпринимателя;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окончания проведения последней плановой проверки юридического лица, индивидуального предпринимателя;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начала осуществления юридическим лицом, индивидуальным предпринимателем предпринимательской деятельности.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плановые проверки могут проводиться два и более раза в три года. Перечень таких видов деятельности и периодичность их плановых проверок устанавливаются Правительством Российской Федерации.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3.4. После утверждения плана проверок Главой района уполномоченное лицо направляет ежегодный план проведения плановых проверок в орган прокуратуры в срок до 1 сентября года, предшествующего году проведения плановых проверок. Орган прокуратуры рассматривает ежегодный план проведения плановых проверок на предмет законности включения в них объектов муниципального контроля и в срок до 1 декабря года, предшествующего году проведения плановых проверок, вносят предложения о проведении совместных плановых проверок.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рассматривает предложения органа прокуратуры и по итогам их рассмотрения направляет в орган прокуратуры в срок до 1 сентября года, предшествующего году проведения плановых проверок, ежегодные планы проведения плановых проверок.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3.5. Предметом плановой проверки является соблюдение юридическим лицом, индивидуальным предпринимателем или гражданином в процессе осуществления деятельности обязательных требований и требований по использованию земель, установленных муниципальными правовыми актами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не чаще чем один раз в три года.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Ежегодный план проведения проверок доводится до сведения заинтересованных лиц посредством его размещения на официальном сайте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либо иным доступным способом.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3.6. Ежегодный план проведения плановых проверок должен содержать следующие сведения: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наименования юридических лиц, фамилии, имена, отчества индивидуальных предпринимателей, деятельность которых подлежит плановым проверкам;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цель и основание проведения каждой плановой проверки;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дата и сроки проведения каждой плановой проверки;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наименование органа муниципального земельного контроля, осуществляющего конкретную плановую проверку.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До начала проведения плановой проверки уполномоченное лицо подготавливает проект распоряжения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 проведении плановой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Оформление проекта распоряжения на бланке утвержденного образца и подписание Главой поселения осуществляется в течение 2 дней, после чего уполномоченное на проведение проверки лицо уведомляет юридическое лицо, индивидуального предпринимателя о проведении плановой проверки не позднее, чем в течение трех дней до начала ее проведения посредством направления копии распоряжения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 проведения плановой проверки заказным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почтовым отправлением с уведомлением о вручении или иным доступным способом. 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Организация и проведение внеплановой проверки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3.7 Предметом внеплановой проверки является соблюдение юридическим лицом, индивидуальным предпринимателем, гражданином в процессе осуществления деятельности обязательных требований по использованию земель, установленных муниципальными правовыми актами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области, выполнение предписаний </w:t>
      </w:r>
      <w:r w:rsidRPr="000C5B04">
        <w:rPr>
          <w:rFonts w:ascii="Times New Roman" w:hAnsi="Times New Roman" w:cs="Times New Roman"/>
          <w:sz w:val="24"/>
          <w:szCs w:val="24"/>
        </w:rPr>
        <w:lastRenderedPageBreak/>
        <w:t>уполномоченного лица,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и техногенного характера, по ликвидации последствий причинения такого вреда.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форме документарной или выездной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3.8. Основания для проведения внеплановой проверки: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требований по использованию земель, установленных муниципальными правовыми актами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поступление в органы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из средств массовой информации о следующих фактах: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причинение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возникновение чрезвычайных ситуаций природного и техногенного характера;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нарушение прав потребителей (в случае обращения граждан, права которых нарушены).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3.9. Обращения и заявления, не позволяющие установить лицо, обратившееся в отдел, а также обращения и заявления, не содержащие сведений о вышеназванных фактах, не могут служить основанием для проведения внеплановой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3.10. Внеплановая выездная проверка юридических лиц, индивидуальных предпринимателей, относящихся в соответствии с Федеральным законом "О развитии малого и среднего предпринимательства в Российской Федерации" к субъектам малого или среднего предпринимательства, может быть проведена после согласования с органом прокуратуры по месту осуществления деятельности таких юридических лиц и индивидуальных предпринимателей.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Для проведения внеплановой проверки при обнаружении оснований для проведения внеплановой проверки уполномоченное лицо подготавливает проект распоряжения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 проведении внеплановой проверки и заявление о согласовании проведения внеплановой выездной проверки, подготовленное по форме, утвержденной Приказом Министерства экономического развития Российской Федерации от 30.04.2009 № 141 "О реализации положений Федерального закона «О защите прав юридических лиц и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при осуществлении государственного контроля (надзора) и муниципального контроля».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3.12. Проект распоряжения и заявление о согласовании проведения внеплановой выездной проверки подписывается Главой поселения в течение 1 дня.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3.13. Подписанное Главой поселения заявление о проведении внеплановой выездной проверки направляется уполномоченным лицом в течение 1 дня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или по месту жительства гражданина. К заявлению прилагаются копия распоряжения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 проведении внеплановой выездной проверки и документы, которые содержат сведения, послужившие основанием ее проведения.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3.14.Заявление о согласовании проведения внеплановой выездной проверки юридического лица (индивидуального предпринимателя) и прилагаемые к нему документы рассматриваются органом прокуратуры в день и поступления в целях оценки законности проведения внеплановой выездной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отдел. </w:t>
      </w:r>
      <w:proofErr w:type="gramEnd"/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уполномоченное лицо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вправе приступить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проведения внеплановой выездной проверки в органы прокуратуры в течение двадцати четырех часов.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3.17. О проведении внеплановой выездной проверки юридическое лицо, индивидуальный предприниматель, гражданин уведомляются уполномоченным лицом не менее чем за двадцать четыре часа до начала ее проведения любым доступным способом.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3.18. В случае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если в результате деятельности юридического лица, индивидуального предпринимателя причинен или гражданина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 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Административные процедуры при проведении выездной проверки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3.19.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Предметом выездной проверки являются содержащиеся в документах юридического лица, индивидуального предпринимателя, физического лица сведения, а также состояние земель, используемых указанными лицами при осуществлении своей деятельности, и принимаемые ими меры по исполнению обязательных требований по использованию земель, установленных муниципальными правовыми актами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области. </w:t>
      </w:r>
      <w:proofErr w:type="gramEnd"/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3.20.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3.21. Выездная проверка проводится в случае, если при документарной проверке не представляется возможным: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удостовериться в полноте и достоверности сведений, содержащихся в имеющихся документах юридического лица, индивидуального предпринимателя;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оценить соответствие использования земельного участка юридическим лицом, индивидуальным предпринимателем требованиям по использованию земель, установленным муниципальными правовыми актами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proofErr w:type="gramStart"/>
      <w:r w:rsidRPr="000C5B04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, без проведения соответствующего мероприятия по контролю.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3.22.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Проведению выездной проверки предшествует обязательное ознакомление (не позднее, чем за 3 рабочих дня до начала проверки) руководителя или иного должностного лица юридического лица, индивидуального предпринимателя, его уполномоченного представителя с распоряжением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3.23. Выездная проверка начинается с предъявления служебного удостоверения уполномоченного на проверку лица. Одновременно с предъявлением служебного удостоверения руководителю, иному должностному лицу или уполномоченному представителю юридического лица или индивидуального предпринимателя вручаются под роспись заверенные печатью копии распоряжения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 проведении проверки. По требованию подлежащих проверке лиц уполномоченное лицо обязано представить информацию об органе муниципального земельного контроля, а также об экспертах, экспертных организациях в целях подтверждения своих полномочий. По просьбе руководителя, иного должностного лица или уполномоченного представителя юридического лица или индивидуального предпринимателя должностные лица отдела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муниципальному инспектору, проводящему выездную проверку, возможность ознакомиться с документами, связанными с целями, </w:t>
      </w:r>
      <w:r w:rsidRPr="000C5B04">
        <w:rPr>
          <w:rFonts w:ascii="Times New Roman" w:hAnsi="Times New Roman" w:cs="Times New Roman"/>
          <w:sz w:val="24"/>
          <w:szCs w:val="24"/>
        </w:rPr>
        <w:lastRenderedPageBreak/>
        <w:t>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подобным объектам.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3.25. Срок проведения выездной проверки не может превышать двадцать рабочих дней.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3.26.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3.27.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 органа муниципального земельного контроля срок проведения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не более чем на пятнадцать часов. </w:t>
      </w:r>
      <w:proofErr w:type="gramEnd"/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Административные процедуры при проведении документарной проверки</w:t>
      </w:r>
    </w:p>
    <w:p w:rsid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3.28.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права и обязанности по содержанию и использованию земельного участка, документы, связанные с исполнением ими обязательных требований и требований по использованию земель, установленных муниципальными правовыми актами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области. </w:t>
      </w:r>
      <w:proofErr w:type="gramEnd"/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3.29. Документарная проверка, проводимая уполномоченным лицом, проводится по месту нахождения его рабочего места.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3.30. Основанием проведения документарной проверки является распоряжение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о проведении документарной проверки (плановой или внеплановой).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3.31. В процессе проведения документарной проверки уполномоченным лицом в первую очередь, рассматриваются документы юридического лица, индивидуального предпринимателя, в том числе акты предыдущих проверок, материалы рассмотрения дел об административных правонарушениях и иные документы о результатах осуществления в отношении юридического лица, индивидуального предпринимателя муниципального земельного контроля.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3.32. В случае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 вызывает обоснованные сомнения либо эти сведения не позволяют оценить исполнение юридическим лицом, индивидуальным предпринимателем требований по использованию земель, установленных муниципальными правовыми актами Администрации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области, уполномоченное лицо направляет в адрес юридического лица, в адрес индивидуального предпринимателя мотивированный запрос за подписью руководителя отдела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 района о проведении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3.33. В течение десяти рабочих дней со дня получения мотивированного запроса юридическое лицо, индивидуальный предприниматель обязаны направить в отделе указанные в запросе документы.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3.34.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3.35. Не допускается требовать нотариального удостоверения копий документов, представляемых в отдел, если иное не предусмотрено законодательством Российской Федерации.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3.36. В случае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земельного контроля документах и (или) полученным в ходе осуществления муниципального земельного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3.37. Юридическое лицо, индивидуальный предприниматель, представляющие в орган муниципального земельного контроля пояснения относительно выявленных ошибок и (или) противоречий в представленных документах либо относительно несоответствия сведений, вправе представить дополнительно в отдел документы, подтверждающие достоверность ранее представленных документов.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3.38. Уполномоченное лицо отдела, который проводит документарную 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если после рассмотрения представленных пояснений и документов либо при отсутствии пояснений уполномоченное лицо установит признаки нарушения требований по использованию земель, установленных муниципальными правовыми актами, он вправе провести выездную проверку.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3.39. Срок проведения документарной проверки не может превышать двадцать рабочих дней,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проведения проверки. 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Оформление результата проверки по муниципальному земельному контролю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3.40. Результаты проверок отражаются в акте проверки соблюдения земельного законодательства и в журнале учета проверок соблюдения земельного законодательства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3.41.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По результатам проверки уполномоченным лицом отдела составляется акт проверки по установленной форме, утвержденной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В случае проведения выездной проверки в ходе проверки производятся необходимые обмеры, фотосъемка земельного участка и других объектов с приложением данной информации к акту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3.42. Акт оформляется непосредственно после завершения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Совместно с актом проверки заявителю вручается уведомление о прибытии в территориальный отдел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для проведения мероприятий по осуществлению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госземконтроля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В случае отсутствия руководителя, иного должностного лица или уполномоченного представителя,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 </w:t>
      </w:r>
      <w:proofErr w:type="gramEnd"/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3.43. В случае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если внеплановая проверка проводится в отношении юридических лиц или индивидуальных предпринимателей, требуется согласование акта проверки с органами прокуратуры. Копия акта проверки направляется в орган прокуратуры в течение 3 рабочих дней со дня составления акта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3.44. В случае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если внеплановая проверка проводится в отношении физического лица, не требуется согласования акта проверки с органами прокуратуры.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3.45.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района Томской области направляет акты и полученные в ходе проверок материалы в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в случае выявления признаков, указывающих на наличие административный правонарушений, ответственность за которые предусмотрена статьями 7.1., ч.1 ст.7.2., ст.7.10., ст.ст. 8.6.,8.7.,8.8. Кодекса Российской Федерации об административных правонарушениях (далее –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При обнаружении нарушений земельного законодательства, ответственность за которые не предусмотрена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РФ, материалы об указанных нарушениях также подлежат передаче в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3.46. Материалы проверок формируются следующим образом: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оформляется обложка;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составляется опись документов, находящихся в материалах проверки;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материалы прошиваются;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пронумеровываются листы.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3.47. При направлении актов проверок в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в состав передаваемых материалов включаются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имеющиеся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в наличии: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копии свидетельств о регистрации юридического лица, индивидуального предпринимателя;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свидетельства о присвоении ИНН;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справки с банковскими реквизитами;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право пользования земельным участком;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иная информация, подтверждающая нарушение земельного законодательства.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3.48. Акты направляются в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сопроводительным письмом за подписью Главы поселения в срок не позднее 5 дней после проведения проверки.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Все составляемые в ходе проверки документы и иная информация регистрируются в типовой Книге проверок соблюдения земельного законодательства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3.49. Юридические лица, индивидуальные предприниматели обязаны вести журнал учета проверок по типовой форме, утвержденной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3.50.В журнале учета проверок уполномоченным лицом осуществляется запись о проведенной проверке, содержащая сведения о наименовании органа муниципального земельного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должностных лиц, проводящих проверку, их подписи. </w:t>
      </w:r>
      <w:proofErr w:type="gramEnd"/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При отсутствии журнала учета проверок в акте проверки делается соответствующая запись.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04">
        <w:rPr>
          <w:rFonts w:ascii="Times New Roman" w:hAnsi="Times New Roman" w:cs="Times New Roman"/>
          <w:sz w:val="24"/>
          <w:szCs w:val="24"/>
        </w:rPr>
        <w:t>3.51.Юридическое лицо, индивидуальный предприниматель,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(или) выданного предписания об устранении выявленных нарушений в целом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отдел. </w:t>
      </w:r>
    </w:p>
    <w:p w:rsidR="000C5B04" w:rsidRPr="000C5B04" w:rsidRDefault="000C5B04" w:rsidP="000C5B04">
      <w:pPr>
        <w:pStyle w:val="Default"/>
        <w:spacing w:line="276" w:lineRule="auto"/>
        <w:jc w:val="center"/>
        <w:rPr>
          <w:b/>
          <w:bCs/>
        </w:rPr>
      </w:pPr>
      <w:r w:rsidRPr="000C5B04">
        <w:rPr>
          <w:b/>
          <w:bCs/>
        </w:rPr>
        <w:t>Раздел 4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 xml:space="preserve">Порядок и формы </w:t>
      </w:r>
      <w:proofErr w:type="gramStart"/>
      <w:r w:rsidRPr="000C5B04">
        <w:rPr>
          <w:b/>
          <w:bCs/>
        </w:rPr>
        <w:t>контроля за</w:t>
      </w:r>
      <w:proofErr w:type="gramEnd"/>
      <w:r w:rsidRPr="000C5B04">
        <w:rPr>
          <w:b/>
          <w:bCs/>
        </w:rPr>
        <w:t xml:space="preserve"> исполнением муниципальной функции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4.1.Руководитель отдела осуществляет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действиями муниципального инспектора, осуществляющего муниципальный земельный контроль, при проведении проверок. Уполномоченное лицо, осуществляющее земельный контроль, представляет ежеквартальный отчет о проведенных проверках. 4.2.Уполномоченное лицо в случае ненадлежащего исполнения (неисполнения) своих функций и служебных обязанностей при проведении земельного законодательства несет ответственность в соответствии с законодательством РФ.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4.3 Результатом исполнения муниципальной функции является: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составление акта проверки по форме, утвержденной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вручение уведомления о прибытии в территориальный отдел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для проведения мероприятий по осуществлению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госземконтроля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(в случае выявления нарушений земельного законодательства);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- направление материалов проверки в </w:t>
      </w:r>
      <w:proofErr w:type="spellStart"/>
      <w:r w:rsidRPr="000C5B0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C5B04">
        <w:rPr>
          <w:rFonts w:ascii="Times New Roman" w:hAnsi="Times New Roman" w:cs="Times New Roman"/>
          <w:sz w:val="24"/>
          <w:szCs w:val="24"/>
        </w:rPr>
        <w:t xml:space="preserve"> (в случае выявления нарушений земельного законодательства);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- внесение сведений о проведении проверки в Книгу проверок соблюдения земельного законодательства.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4.4. Текущий контроль соблюдения последовательности действий, определенных административными процедурами по выполнению муниципальной функции (далее – текущий контроль), осуществляется Главой муниципального района.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4.5.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актов, регулирующих порядок проведения проверок.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4.6.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4.7. Порядок и периодичность осуществления плановых и внеплановых проверок, полноты и качества исполнения функции описаны в разделе 3 административного регламента. 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Раздел 5.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Досудебный (внесудебный) порядок обжалования решений и действий (бездействия) органа, исполняющего муниципальную функцию, а также должностных лиц, муниципальных служащих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5.1.Заявители имеют право на обжалование действий (бездействий) и решений должностных лиц, осуществляемых исполнение муниципальной функции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5.2.Обжалование действий (бездействия) и решений специалистов уполномоченного органа, осуществляемых (принятых) в ходе выполнения настоящего административного регламента, производится в досудебном и судебном порядке.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5.3.Заявители имеют право обратиться с жалобой лично к Главе поселения или направить письменное обращение, жалобу (претензию).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5.4.Срок рассмотрения жалобы не должен превышать 30 дней с момента получения обращения.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если по обращению требуется провести проверку, срок рассмотрения жалобы может быть продлен, но не более чем на один месяц по решению Главы района. О продлении срока рассмотрения жалобы заявитель уведомляется письменно с указанием причин продления.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5.5.Обращение (жалоба) заявителей в письменной форме должно содержать следующую информацию: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которым подается жалоба, его место регистрации;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04">
        <w:rPr>
          <w:rFonts w:ascii="Times New Roman" w:hAnsi="Times New Roman" w:cs="Times New Roman"/>
          <w:sz w:val="24"/>
          <w:szCs w:val="24"/>
        </w:rPr>
        <w:t xml:space="preserve">наименование органа, должность, фамилия, имя и отчество работника, решение, действие (бездействие) которого обжалуется; </w:t>
      </w:r>
      <w:proofErr w:type="gramEnd"/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>суть обжалуемого действия (бездействия); причины несогласия с обжалуемым действием (бездействием);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требования о признании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действия (бездействия);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иные сведения, которые заявитель считает необходимым сообщить.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lastRenderedPageBreak/>
        <w:t xml:space="preserve">5.6.Если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Жалоба подписывается подавшим ее заявителем.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5.7.По результатам рассмотрения жалобы должностное лицо, ответственный или уполномоченный орган принимает решение об удовлетворении требований заявителя и о признании </w:t>
      </w:r>
      <w:proofErr w:type="gramStart"/>
      <w:r w:rsidRPr="000C5B04">
        <w:rPr>
          <w:rFonts w:ascii="Times New Roman" w:hAnsi="Times New Roman" w:cs="Times New Roman"/>
          <w:sz w:val="24"/>
          <w:szCs w:val="24"/>
        </w:rPr>
        <w:t>неправомерными</w:t>
      </w:r>
      <w:proofErr w:type="gramEnd"/>
      <w:r w:rsidRPr="000C5B04">
        <w:rPr>
          <w:rFonts w:ascii="Times New Roman" w:hAnsi="Times New Roman" w:cs="Times New Roman"/>
          <w:sz w:val="24"/>
          <w:szCs w:val="24"/>
        </w:rPr>
        <w:t xml:space="preserve"> действий (бездействия) либо об отказе в удовлетворении жалобы.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Письменный ответ, содержащий результаты рассмотрения обращения, направляется получателю заявителю почтой.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5.8. Обращение заявителя не рассматривается в случаях: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отсутствия сведений об обжалуемом решении, действии, бездействии (в чем выразилось, кем принято), о лице, обратившемся с жалобой (наименование юридического лица);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отсутствия подписи заявителя.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5.9.Письменный ответ с указанием причин отказа в рассмотрении жалобы направляется заявителю не позднее 15 дней с момента ее получения.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5.10.Заявители вправе обжаловать решения, принятые в ходе исполнения муниципальной функции, действия или бездействия должностных лиц, ответственных или уполномоченных работников, работников, участвующих в исполнении муниципальной функции, в судебном порядке.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В суде могут быть обжалованы решения, действия или бездействие, в результате которых: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нарушены права и свободы заявителя;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созданы препятствия к осуществлению получателем муниципальной функции его прав и свобод; незаконно на получателя муниципальной функции возложена какая-либо обязанность или он незаконно привлечен к какой-либо ответственности. </w:t>
      </w:r>
    </w:p>
    <w:p w:rsidR="000C5B04" w:rsidRPr="000C5B04" w:rsidRDefault="000C5B04" w:rsidP="000C5B04">
      <w:pPr>
        <w:pStyle w:val="Default"/>
        <w:spacing w:line="276" w:lineRule="auto"/>
        <w:jc w:val="center"/>
        <w:rPr>
          <w:b/>
          <w:bCs/>
        </w:rPr>
      </w:pPr>
      <w:r w:rsidRPr="000C5B04">
        <w:rPr>
          <w:b/>
          <w:bCs/>
        </w:rPr>
        <w:t>Раздел 6</w:t>
      </w:r>
    </w:p>
    <w:p w:rsidR="000C5B04" w:rsidRPr="000C5B04" w:rsidRDefault="000C5B04" w:rsidP="000C5B04">
      <w:pPr>
        <w:pStyle w:val="Default"/>
        <w:spacing w:line="276" w:lineRule="auto"/>
        <w:jc w:val="center"/>
      </w:pPr>
      <w:r w:rsidRPr="000C5B04">
        <w:rPr>
          <w:b/>
          <w:bCs/>
        </w:rPr>
        <w:t>6.Порядок внесения изменений в настоящий регламент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6.1. В случае изменения действующего законодательства РФ, регулирующего исполнение муниципальной функции, а также изменении условий предоставления муниципальной функции, в настоящий регламент вносятся изменения.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04">
        <w:rPr>
          <w:rFonts w:ascii="Times New Roman" w:hAnsi="Times New Roman" w:cs="Times New Roman"/>
          <w:sz w:val="24"/>
          <w:szCs w:val="24"/>
        </w:rPr>
        <w:t xml:space="preserve">6.2.Изменения в регламент производятся путем принятия муниципального правового акта. </w:t>
      </w:r>
    </w:p>
    <w:p w:rsidR="000C5B04" w:rsidRPr="000C5B04" w:rsidRDefault="000C5B04" w:rsidP="00B971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6AD3" w:rsidRPr="000C5B04" w:rsidRDefault="00D16AD3" w:rsidP="00B971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6AD3" w:rsidRPr="000C5B04" w:rsidSect="0094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B04"/>
    <w:rsid w:val="000C5B04"/>
    <w:rsid w:val="00194B27"/>
    <w:rsid w:val="001954FA"/>
    <w:rsid w:val="001A54BC"/>
    <w:rsid w:val="003129E4"/>
    <w:rsid w:val="003959C6"/>
    <w:rsid w:val="005669F5"/>
    <w:rsid w:val="009477BC"/>
    <w:rsid w:val="00947AE6"/>
    <w:rsid w:val="00B97128"/>
    <w:rsid w:val="00CA0278"/>
    <w:rsid w:val="00D16AD3"/>
    <w:rsid w:val="00EC03B4"/>
    <w:rsid w:val="00E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E6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C03B4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129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0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EC03B4"/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"/>
    <w:basedOn w:val="a"/>
    <w:link w:val="a5"/>
    <w:semiHidden/>
    <w:unhideWhenUsed/>
    <w:rsid w:val="00EC03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C03B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EC03B4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EC03B4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">
    <w:name w:val="Normal Знак"/>
    <w:basedOn w:val="a0"/>
    <w:link w:val="12"/>
    <w:locked/>
    <w:rsid w:val="00EC03B4"/>
    <w:rPr>
      <w:rFonts w:ascii="Times New Roman" w:hAnsi="Times New Roman" w:cs="Times New Roman"/>
    </w:rPr>
  </w:style>
  <w:style w:type="paragraph" w:customStyle="1" w:styleId="12">
    <w:name w:val="Обычный1"/>
    <w:link w:val="Normal"/>
    <w:rsid w:val="00EC03B4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9F5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477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6765</Words>
  <Characters>38566</Characters>
  <Application>Microsoft Office Word</Application>
  <DocSecurity>0</DocSecurity>
  <Lines>321</Lines>
  <Paragraphs>90</Paragraphs>
  <ScaleCrop>false</ScaleCrop>
  <Company>Grizli777</Company>
  <LinksUpToDate>false</LinksUpToDate>
  <CharactersWithSpaces>45241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14</cp:revision>
  <cp:lastPrinted>2015-10-08T06:43:00Z</cp:lastPrinted>
  <dcterms:created xsi:type="dcterms:W3CDTF">2015-09-17T08:37:00Z</dcterms:created>
  <dcterms:modified xsi:type="dcterms:W3CDTF">2015-10-08T06:43:00Z</dcterms:modified>
</cp:coreProperties>
</file>