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31" w:rsidRPr="00550931" w:rsidRDefault="00550931" w:rsidP="00550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509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Ремонт общедомового имущества в многоквартирном доме и внутри жилых помещений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Границей эксплуатационной ответственности между общим имуществом в многоквартирном доме и личным имуществом — помещением собственника является: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системах отопления, горячего и холодного водоснабжения — отсекающая арматура (первый вентиль) от стояковых трубопроводов, расположенных в помещении (квартире);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системе канализации — плоскость раструба тройника канализационного стояка, расположенного в помещении (квартире);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— на системе электроснабжения входные соединительные клеммы автоматических выключателей, расположенных в этажном щитке.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состав общего имущества, подлежащего ремонту управляющей компанией, входят внутридомовые инженерные системы холодного и горячего водоснабжения, внутридомовая инженерная система газоснабжения, внутридомовая система отопления, внутридомовая система электроснабжения.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случае аварии или поломки оборудования, находящегося в квартире, но относящегося к общедомовому оборудованию, управляющая компания обязана произвести его текущий ремонт бесплатно.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Ремонт и обслуживание личного имущества собственник помещения (квартиры) проводит за собственные средства.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Запретов и ограничений по установке устройств от протечек воды в квартирах граждан с использованием имущества, не являющегося общедомовым, законодательством не предусмотрено. На действия лиц, реализовавших и установивших данные устройства, распространяются положения статьи 502 Гражданского кодекса Российской Федерации, статьи 25 Закона Российской Федерации от 07.02.1992 № 2300-1 «О защите прав потребителей» о том, что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DB6E34" w:rsidRDefault="00DB6E34" w:rsidP="00DB6E34">
      <w:pPr>
        <w:pStyle w:val="a3"/>
        <w:spacing w:before="0" w:beforeAutospacing="0" w:after="0" w:afterAutospacing="0"/>
        <w:jc w:val="both"/>
      </w:pPr>
      <w:r>
        <w:t>В случае, если гражданам предлагаются дополнительные услуги по содержанию общедомового имущества или личного имущества от управляющей организации или организации – поставщика коммунальных услуг, то за получением информации о достоверности предлагаемых услуг необходимо обратиться по телефонам указанных организаций, имеющихся на предоставляемых гражданам квитанциях.</w:t>
      </w:r>
    </w:p>
    <w:p w:rsidR="00C31108" w:rsidRDefault="00C31108"/>
    <w:sectPr w:rsidR="00C3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1"/>
    <w:rsid w:val="00550931"/>
    <w:rsid w:val="00992E7C"/>
    <w:rsid w:val="00C31108"/>
    <w:rsid w:val="00C947B7"/>
    <w:rsid w:val="00D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B2130-40DE-4FCC-ADC2-20A89FA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122</cp:lastModifiedBy>
  <cp:revision>2</cp:revision>
  <dcterms:created xsi:type="dcterms:W3CDTF">2019-12-28T02:47:00Z</dcterms:created>
  <dcterms:modified xsi:type="dcterms:W3CDTF">2019-12-28T02:47:00Z</dcterms:modified>
</cp:coreProperties>
</file>