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9C" w:rsidRPr="00636899" w:rsidRDefault="00A1039C" w:rsidP="00A1039C">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636899">
        <w:rPr>
          <w:rFonts w:ascii="Times New Roman" w:eastAsia="Times New Roman" w:hAnsi="Times New Roman" w:cs="Times New Roman"/>
          <w:b/>
          <w:sz w:val="32"/>
          <w:szCs w:val="32"/>
          <w:lang w:eastAsia="ru-RU"/>
        </w:rPr>
        <w:t>Совет Анастасьевского сельского поселения</w:t>
      </w:r>
    </w:p>
    <w:p w:rsidR="00A1039C" w:rsidRPr="00636899" w:rsidRDefault="00A1039C" w:rsidP="00A1039C">
      <w:pPr>
        <w:spacing w:after="0" w:line="240" w:lineRule="auto"/>
        <w:jc w:val="center"/>
        <w:rPr>
          <w:rFonts w:ascii="Times New Roman" w:eastAsia="Times New Roman" w:hAnsi="Times New Roman" w:cs="Times New Roman"/>
          <w:b/>
          <w:sz w:val="32"/>
          <w:szCs w:val="32"/>
          <w:lang w:eastAsia="ru-RU"/>
        </w:rPr>
      </w:pPr>
      <w:r w:rsidRPr="00636899">
        <w:rPr>
          <w:rFonts w:ascii="Times New Roman" w:eastAsia="Times New Roman" w:hAnsi="Times New Roman" w:cs="Times New Roman"/>
          <w:b/>
          <w:sz w:val="32"/>
          <w:szCs w:val="32"/>
          <w:lang w:eastAsia="ru-RU"/>
        </w:rPr>
        <w:t>Шегарского района Томской области</w:t>
      </w:r>
    </w:p>
    <w:p w:rsidR="00A1039C" w:rsidRPr="00636899" w:rsidRDefault="00A1039C" w:rsidP="00A1039C">
      <w:pPr>
        <w:spacing w:after="0" w:line="240" w:lineRule="auto"/>
        <w:rPr>
          <w:rFonts w:ascii="Times New Roman" w:eastAsia="Times New Roman" w:hAnsi="Times New Roman" w:cs="Times New Roman"/>
          <w:b/>
          <w:sz w:val="32"/>
          <w:szCs w:val="32"/>
          <w:lang w:eastAsia="ru-RU"/>
        </w:rPr>
      </w:pPr>
    </w:p>
    <w:p w:rsidR="00A1039C" w:rsidRPr="00636899" w:rsidRDefault="00A1039C" w:rsidP="00A1039C">
      <w:pPr>
        <w:spacing w:after="0" w:line="240" w:lineRule="auto"/>
        <w:jc w:val="center"/>
        <w:rPr>
          <w:rFonts w:ascii="Times New Roman" w:eastAsia="Times New Roman" w:hAnsi="Times New Roman" w:cs="Times New Roman"/>
          <w:b/>
          <w:sz w:val="32"/>
          <w:szCs w:val="32"/>
          <w:lang w:eastAsia="ru-RU"/>
        </w:rPr>
      </w:pPr>
      <w:r w:rsidRPr="00636899">
        <w:rPr>
          <w:rFonts w:ascii="Times New Roman" w:eastAsia="Times New Roman" w:hAnsi="Times New Roman" w:cs="Times New Roman"/>
          <w:b/>
          <w:sz w:val="32"/>
          <w:szCs w:val="32"/>
          <w:lang w:eastAsia="ru-RU"/>
        </w:rPr>
        <w:t>РЕШЕНИЕ</w:t>
      </w:r>
    </w:p>
    <w:p w:rsidR="00A1039C" w:rsidRPr="00636899" w:rsidRDefault="00A1039C" w:rsidP="00A1039C">
      <w:pPr>
        <w:spacing w:after="0" w:line="240" w:lineRule="auto"/>
        <w:jc w:val="center"/>
        <w:rPr>
          <w:rFonts w:ascii="Times New Roman" w:eastAsia="Times New Roman" w:hAnsi="Times New Roman" w:cs="Times New Roman"/>
          <w:b/>
          <w:sz w:val="32"/>
          <w:szCs w:val="32"/>
          <w:lang w:eastAsia="ru-RU"/>
        </w:rPr>
      </w:pPr>
    </w:p>
    <w:p w:rsidR="00A1039C" w:rsidRPr="00636899" w:rsidRDefault="00A1039C" w:rsidP="00A1039C">
      <w:pPr>
        <w:spacing w:after="0" w:line="240" w:lineRule="auto"/>
        <w:rPr>
          <w:rFonts w:ascii="Times New Roman" w:eastAsia="Times New Roman" w:hAnsi="Times New Roman" w:cs="Times New Roman"/>
          <w:b/>
          <w:sz w:val="32"/>
          <w:szCs w:val="32"/>
          <w:lang w:eastAsia="ru-RU"/>
        </w:rPr>
      </w:pPr>
    </w:p>
    <w:p w:rsidR="00A1039C" w:rsidRPr="00636899" w:rsidRDefault="00B27739" w:rsidP="00A1039C">
      <w:pPr>
        <w:tabs>
          <w:tab w:val="left" w:pos="63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19.02.2019 </w:t>
      </w:r>
      <w:r>
        <w:rPr>
          <w:rFonts w:ascii="Times New Roman" w:eastAsia="Times New Roman" w:hAnsi="Times New Roman" w:cs="Times New Roman"/>
          <w:sz w:val="24"/>
          <w:szCs w:val="24"/>
          <w:lang w:eastAsia="ru-RU"/>
        </w:rPr>
        <w:tab/>
        <w:t>№ 85</w:t>
      </w:r>
    </w:p>
    <w:p w:rsidR="00A1039C" w:rsidRPr="00636899" w:rsidRDefault="00A1039C" w:rsidP="00A1039C">
      <w:pPr>
        <w:spacing w:after="0" w:line="240" w:lineRule="auto"/>
        <w:rPr>
          <w:rFonts w:ascii="Times New Roman" w:eastAsia="Batang" w:hAnsi="Times New Roman" w:cs="Times New Roman"/>
          <w:sz w:val="24"/>
          <w:szCs w:val="24"/>
          <w:lang w:eastAsia="ru-RU"/>
        </w:rPr>
      </w:pPr>
      <w:r w:rsidRPr="00636899">
        <w:rPr>
          <w:rFonts w:ascii="Times New Roman" w:eastAsia="Batang" w:hAnsi="Times New Roman" w:cs="Times New Roman"/>
          <w:sz w:val="24"/>
          <w:szCs w:val="24"/>
          <w:lang w:eastAsia="ru-RU"/>
        </w:rPr>
        <w:t>с. Анастасьевка</w:t>
      </w:r>
    </w:p>
    <w:p w:rsidR="00A1039C" w:rsidRPr="00636899" w:rsidRDefault="00A1039C" w:rsidP="00A1039C">
      <w:pPr>
        <w:spacing w:after="0" w:line="240" w:lineRule="auto"/>
        <w:jc w:val="both"/>
        <w:rPr>
          <w:rFonts w:ascii="Times New Roman" w:eastAsia="Times New Roman" w:hAnsi="Times New Roman" w:cs="Times New Roman"/>
          <w:sz w:val="24"/>
          <w:szCs w:val="24"/>
          <w:lang w:eastAsia="ru-RU"/>
        </w:rPr>
      </w:pPr>
    </w:p>
    <w:p w:rsidR="00A1039C" w:rsidRPr="00636899" w:rsidRDefault="00A1039C" w:rsidP="00A1039C">
      <w:pPr>
        <w:keepNext/>
        <w:spacing w:after="0" w:line="240" w:lineRule="auto"/>
        <w:jc w:val="center"/>
        <w:outlineLvl w:val="1"/>
        <w:rPr>
          <w:rFonts w:ascii="Times New Roman" w:eastAsia="Times New Roman" w:hAnsi="Times New Roman" w:cs="Times New Roman"/>
          <w:b/>
          <w:sz w:val="24"/>
          <w:szCs w:val="24"/>
          <w:lang w:eastAsia="ru-RU"/>
        </w:rPr>
      </w:pPr>
    </w:p>
    <w:p w:rsidR="00A1039C" w:rsidRPr="00636899" w:rsidRDefault="00A1039C" w:rsidP="00A1039C">
      <w:pPr>
        <w:spacing w:after="0" w:line="240" w:lineRule="auto"/>
        <w:ind w:right="4252"/>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О внесении изменений</w:t>
      </w:r>
    </w:p>
    <w:p w:rsidR="00A1039C" w:rsidRPr="00636899" w:rsidRDefault="00A1039C" w:rsidP="00A1039C">
      <w:pPr>
        <w:spacing w:after="0" w:line="240" w:lineRule="auto"/>
        <w:ind w:right="4252"/>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в Правила землепользования и застройки муниципального образования «Анастасьевское сельское поселение»,</w:t>
      </w:r>
    </w:p>
    <w:p w:rsidR="00A1039C" w:rsidRPr="00636899" w:rsidRDefault="00A1039C" w:rsidP="00A1039C">
      <w:pPr>
        <w:spacing w:after="0" w:line="240" w:lineRule="auto"/>
        <w:ind w:right="4819"/>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утверждённые решением Совета Анастасьевского сельского поселения от 26.12.2013 № 50</w:t>
      </w:r>
    </w:p>
    <w:p w:rsidR="00A1039C" w:rsidRPr="00636899" w:rsidRDefault="00A1039C" w:rsidP="00A1039C">
      <w:pPr>
        <w:spacing w:after="0" w:line="240" w:lineRule="auto"/>
        <w:ind w:right="4819"/>
        <w:jc w:val="center"/>
        <w:rPr>
          <w:rFonts w:ascii="Times New Roman" w:eastAsia="Times New Roman" w:hAnsi="Times New Roman" w:cs="Times New Roman"/>
          <w:sz w:val="28"/>
          <w:szCs w:val="28"/>
          <w:lang w:eastAsia="ru-RU"/>
        </w:rPr>
      </w:pPr>
    </w:p>
    <w:p w:rsidR="00A1039C" w:rsidRPr="00636899" w:rsidRDefault="00A1039C" w:rsidP="00A1039C">
      <w:pPr>
        <w:spacing w:after="0" w:line="240" w:lineRule="auto"/>
        <w:ind w:firstLine="567"/>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 xml:space="preserve">В соответствии со статьей </w:t>
      </w:r>
      <w:hyperlink r:id="rId5" w:history="1">
        <w:r w:rsidRPr="00636899">
          <w:rPr>
            <w:rFonts w:ascii="Times New Roman" w:eastAsia="Times New Roman" w:hAnsi="Times New Roman" w:cs="Times New Roman"/>
            <w:sz w:val="24"/>
            <w:szCs w:val="24"/>
            <w:lang w:eastAsia="ru-RU"/>
          </w:rPr>
          <w:t>32</w:t>
        </w:r>
      </w:hyperlink>
      <w:r w:rsidRPr="00636899">
        <w:rPr>
          <w:rFonts w:ascii="Times New Roman" w:eastAsia="Times New Roman" w:hAnsi="Times New Roman" w:cs="Times New Roman"/>
          <w:sz w:val="24"/>
          <w:szCs w:val="24"/>
          <w:lang w:eastAsia="ru-RU"/>
        </w:rPr>
        <w:t xml:space="preserve"> Градостроительного кодекса Российской Федерации, на основании Устава муниципального образования «Анастасьевское сельское поселение», раздела 5 «Правил землепользования и </w:t>
      </w:r>
      <w:r w:rsidRPr="00636899">
        <w:rPr>
          <w:rFonts w:ascii="Times New Roman" w:eastAsia="Times New Roman" w:hAnsi="Times New Roman" w:cs="Times New Roman"/>
          <w:bCs/>
          <w:sz w:val="24"/>
          <w:szCs w:val="24"/>
          <w:lang w:eastAsia="ru-RU"/>
        </w:rPr>
        <w:t>застройки</w:t>
      </w:r>
      <w:r w:rsidR="00A544F9">
        <w:rPr>
          <w:rFonts w:ascii="Times New Roman" w:eastAsia="Times New Roman" w:hAnsi="Times New Roman" w:cs="Times New Roman"/>
          <w:bCs/>
          <w:sz w:val="24"/>
          <w:szCs w:val="24"/>
          <w:lang w:eastAsia="ru-RU"/>
        </w:rPr>
        <w:t xml:space="preserve"> </w:t>
      </w:r>
      <w:r w:rsidRPr="00636899">
        <w:rPr>
          <w:rFonts w:ascii="Times New Roman" w:eastAsia="Times New Roman" w:hAnsi="Times New Roman" w:cs="Times New Roman"/>
          <w:sz w:val="24"/>
          <w:szCs w:val="24"/>
          <w:lang w:eastAsia="ru-RU"/>
        </w:rPr>
        <w:t>Анастасьевского сельского поселения», утвержденных решением Совета Анастасьевского сельского поселения от 26.12.2013 № 50 и с учетом результатов публичных слушаний,</w:t>
      </w:r>
    </w:p>
    <w:p w:rsidR="00A1039C" w:rsidRPr="00636899" w:rsidRDefault="00A1039C" w:rsidP="00A1039C">
      <w:pPr>
        <w:spacing w:after="0" w:line="240" w:lineRule="auto"/>
        <w:jc w:val="both"/>
        <w:rPr>
          <w:rFonts w:ascii="Times New Roman" w:eastAsia="Times New Roman" w:hAnsi="Times New Roman" w:cs="Times New Roman"/>
          <w:sz w:val="24"/>
          <w:szCs w:val="24"/>
          <w:lang w:eastAsia="ru-RU"/>
        </w:rPr>
      </w:pPr>
    </w:p>
    <w:p w:rsidR="00A1039C" w:rsidRPr="00636899" w:rsidRDefault="00A1039C" w:rsidP="00A1039C">
      <w:pPr>
        <w:spacing w:after="0" w:line="240" w:lineRule="auto"/>
        <w:jc w:val="center"/>
        <w:rPr>
          <w:rFonts w:ascii="Times New Roman" w:eastAsia="Times New Roman" w:hAnsi="Times New Roman" w:cs="Times New Roman"/>
          <w:b/>
          <w:sz w:val="24"/>
          <w:szCs w:val="24"/>
          <w:lang w:eastAsia="ru-RU"/>
        </w:rPr>
      </w:pPr>
      <w:r w:rsidRPr="00636899">
        <w:rPr>
          <w:rFonts w:ascii="Times New Roman" w:eastAsia="Times New Roman" w:hAnsi="Times New Roman" w:cs="Times New Roman"/>
          <w:b/>
          <w:sz w:val="24"/>
          <w:szCs w:val="24"/>
          <w:lang w:eastAsia="ru-RU"/>
        </w:rPr>
        <w:t>Совет Анастасьевского сельского поселения решил:</w:t>
      </w:r>
    </w:p>
    <w:p w:rsidR="00A1039C" w:rsidRPr="00636899" w:rsidRDefault="00A1039C" w:rsidP="00A1039C">
      <w:pPr>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636899">
        <w:rPr>
          <w:rFonts w:ascii="Times New Roman" w:hAnsi="Times New Roman" w:cs="Times New Roman"/>
          <w:sz w:val="24"/>
          <w:szCs w:val="24"/>
        </w:rPr>
        <w:t>В текстовой части Правил землепользования и застройки Анастасьевского сельского поселения утвердить следующие изменения:</w:t>
      </w:r>
    </w:p>
    <w:p w:rsidR="00A1039C" w:rsidRPr="00636899" w:rsidRDefault="00A1039C" w:rsidP="00A1039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36899">
        <w:rPr>
          <w:rFonts w:ascii="Times New Roman" w:eastAsia="Times New Roman" w:hAnsi="Times New Roman" w:cs="Times New Roman"/>
          <w:bCs/>
          <w:sz w:val="24"/>
          <w:szCs w:val="24"/>
          <w:lang w:eastAsia="ru-RU"/>
        </w:rPr>
        <w:t xml:space="preserve">1.1 </w:t>
      </w:r>
      <w:proofErr w:type="gramStart"/>
      <w:r w:rsidRPr="00636899">
        <w:rPr>
          <w:rFonts w:ascii="Times New Roman" w:eastAsia="Times New Roman" w:hAnsi="Times New Roman" w:cs="Times New Roman"/>
          <w:sz w:val="24"/>
          <w:szCs w:val="24"/>
          <w:lang w:eastAsia="ru-RU"/>
        </w:rPr>
        <w:t>В</w:t>
      </w:r>
      <w:proofErr w:type="gramEnd"/>
      <w:r w:rsidRPr="00636899">
        <w:rPr>
          <w:rFonts w:ascii="Times New Roman" w:eastAsia="Times New Roman" w:hAnsi="Times New Roman" w:cs="Times New Roman"/>
          <w:sz w:val="24"/>
          <w:szCs w:val="24"/>
          <w:lang w:eastAsia="ru-RU"/>
        </w:rPr>
        <w:t xml:space="preserve"> таблице </w:t>
      </w:r>
      <w:r w:rsidRPr="00636899">
        <w:rPr>
          <w:rFonts w:ascii="Times New Roman" w:eastAsia="Times New Roman" w:hAnsi="Times New Roman" w:cs="Times New Roman"/>
          <w:bCs/>
          <w:sz w:val="24"/>
          <w:szCs w:val="24"/>
          <w:lang w:eastAsia="ru-RU"/>
        </w:rPr>
        <w:t>«Основные виды разрешенного использования</w:t>
      </w:r>
      <w:r w:rsidRPr="00636899">
        <w:rPr>
          <w:rFonts w:ascii="Times New Roman" w:eastAsia="Times New Roman" w:hAnsi="Times New Roman" w:cs="Times New Roman"/>
          <w:sz w:val="24"/>
          <w:szCs w:val="24"/>
          <w:lang w:eastAsia="ru-RU"/>
        </w:rPr>
        <w:t>» и в пункте 1.7</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6899">
        <w:rPr>
          <w:rFonts w:ascii="Times New Roman" w:eastAsia="Times New Roman" w:hAnsi="Times New Roman" w:cs="Times New Roman"/>
          <w:sz w:val="24"/>
          <w:szCs w:val="24"/>
          <w:lang w:eastAsia="ru-RU"/>
        </w:rPr>
        <w:t xml:space="preserve">таблицы </w:t>
      </w:r>
      <w:r w:rsidRPr="00636899">
        <w:rPr>
          <w:rFonts w:ascii="Times New Roman" w:eastAsia="Times New Roman" w:hAnsi="Times New Roman" w:cs="Times New Roman"/>
          <w:bCs/>
          <w:sz w:val="24"/>
          <w:szCs w:val="24"/>
          <w:lang w:eastAsia="ru-RU"/>
        </w:rPr>
        <w:t xml:space="preserve">«Вид ограничения» </w:t>
      </w:r>
      <w:r w:rsidRPr="00636899">
        <w:rPr>
          <w:rFonts w:ascii="Times New Roman" w:eastAsia="Times New Roman" w:hAnsi="Times New Roman" w:cs="Times New Roman"/>
          <w:sz w:val="24"/>
          <w:szCs w:val="24"/>
          <w:lang w:eastAsia="ru-RU"/>
        </w:rPr>
        <w:t xml:space="preserve">зоны </w:t>
      </w:r>
      <w:r w:rsidRPr="00636899">
        <w:rPr>
          <w:rFonts w:ascii="Times New Roman" w:eastAsia="Times New Roman" w:hAnsi="Times New Roman" w:cs="Times New Roman"/>
          <w:bCs/>
          <w:sz w:val="24"/>
          <w:szCs w:val="24"/>
          <w:lang w:eastAsia="ru-RU"/>
        </w:rPr>
        <w:t xml:space="preserve">Сп1- Зона специального назначения, связанная с захоронениями, Статьи 8.10 Градостроительные регламенты - зона специального назначения, </w:t>
      </w:r>
      <w:r w:rsidRPr="00636899">
        <w:rPr>
          <w:rFonts w:ascii="Times New Roman" w:eastAsia="Times New Roman" w:hAnsi="Times New Roman" w:cs="Times New Roman"/>
          <w:sz w:val="24"/>
          <w:szCs w:val="24"/>
          <w:lang w:eastAsia="ru-RU"/>
        </w:rPr>
        <w:t>слова «полигоны ТБО» заменить словами «площадки временногонакопления отходов»;</w:t>
      </w:r>
    </w:p>
    <w:p w:rsidR="00A1039C" w:rsidRPr="00636899" w:rsidRDefault="00A1039C" w:rsidP="00A1039C">
      <w:pPr>
        <w:numPr>
          <w:ilvl w:val="1"/>
          <w:numId w:val="1"/>
        </w:numPr>
        <w:autoSpaceDE w:val="0"/>
        <w:autoSpaceDN w:val="0"/>
        <w:adjustRightInd w:val="0"/>
        <w:spacing w:after="0" w:line="240" w:lineRule="auto"/>
        <w:ind w:left="0" w:firstLine="567"/>
        <w:contextualSpacing/>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 xml:space="preserve">Пункт 1.8 таблицы </w:t>
      </w:r>
      <w:r w:rsidRPr="00636899">
        <w:rPr>
          <w:rFonts w:ascii="Times New Roman" w:eastAsia="Times New Roman" w:hAnsi="Times New Roman" w:cs="Times New Roman"/>
          <w:bCs/>
          <w:sz w:val="24"/>
          <w:szCs w:val="24"/>
          <w:lang w:eastAsia="ru-RU"/>
        </w:rPr>
        <w:t xml:space="preserve">«Вид ограничения» </w:t>
      </w:r>
      <w:r w:rsidRPr="00636899">
        <w:rPr>
          <w:rFonts w:ascii="Times New Roman" w:eastAsia="Times New Roman" w:hAnsi="Times New Roman" w:cs="Times New Roman"/>
          <w:sz w:val="24"/>
          <w:szCs w:val="24"/>
          <w:lang w:eastAsia="ru-RU"/>
        </w:rPr>
        <w:t xml:space="preserve">зоны </w:t>
      </w:r>
      <w:r w:rsidRPr="00636899">
        <w:rPr>
          <w:rFonts w:ascii="Times New Roman" w:eastAsia="Times New Roman" w:hAnsi="Times New Roman" w:cs="Times New Roman"/>
          <w:bCs/>
          <w:sz w:val="24"/>
          <w:szCs w:val="24"/>
          <w:lang w:eastAsia="ru-RU"/>
        </w:rPr>
        <w:t xml:space="preserve">Сп1- Зона специального назначения, связанная с захоронениями, Статьи 8.10 Градостроительные регламенты – зона специального назначения </w:t>
      </w:r>
      <w:r w:rsidRPr="00636899">
        <w:rPr>
          <w:rFonts w:ascii="Times New Roman" w:eastAsia="Times New Roman" w:hAnsi="Times New Roman" w:cs="Times New Roman"/>
          <w:sz w:val="24"/>
          <w:szCs w:val="24"/>
          <w:lang w:eastAsia="ru-RU"/>
        </w:rPr>
        <w:t>изложить в следующей редакции:</w:t>
      </w:r>
    </w:p>
    <w:p w:rsidR="00A1039C" w:rsidRPr="00636899" w:rsidRDefault="00A1039C" w:rsidP="00A1039C">
      <w:pPr>
        <w:autoSpaceDE w:val="0"/>
        <w:autoSpaceDN w:val="0"/>
        <w:adjustRightInd w:val="0"/>
        <w:spacing w:after="0" w:line="240" w:lineRule="auto"/>
        <w:ind w:firstLine="284"/>
        <w:rPr>
          <w:rFonts w:ascii="Times New Roman" w:eastAsia="Times New Roman" w:hAnsi="Times New Roman" w:cs="Times New Roman"/>
          <w:bCs/>
          <w:sz w:val="24"/>
          <w:szCs w:val="24"/>
          <w:lang w:eastAsia="ru-RU"/>
        </w:rPr>
      </w:pPr>
      <w:r w:rsidRPr="00636899">
        <w:rPr>
          <w:rFonts w:ascii="Times New Roman" w:eastAsia="Times New Roman" w:hAnsi="Times New Roman" w:cs="Times New Roman"/>
          <w:sz w:val="24"/>
          <w:szCs w:val="24"/>
          <w:lang w:eastAsia="ru-RU"/>
        </w:rPr>
        <w:t>- «площадки временногонакопления отходов размещаются на участках, где выявлены глины или тяжелыесуглинки, а грунтовые воды находятся на глубине не менее 2 м. Не используютсяпод площадки временного накопления отходов болота глубиной более 1м и участкис выходами грунтовых вод в виде ключей.»;</w:t>
      </w:r>
    </w:p>
    <w:p w:rsidR="00A1039C" w:rsidRPr="00636899" w:rsidRDefault="00A1039C" w:rsidP="00A1039C">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636899">
        <w:rPr>
          <w:rFonts w:ascii="Times New Roman" w:eastAsia="Times New Roman" w:hAnsi="Times New Roman" w:cs="Times New Roman"/>
          <w:bCs/>
          <w:sz w:val="24"/>
          <w:szCs w:val="24"/>
          <w:lang w:eastAsia="ru-RU"/>
        </w:rPr>
        <w:t xml:space="preserve">1.3 </w:t>
      </w:r>
      <w:r w:rsidRPr="00636899">
        <w:rPr>
          <w:rFonts w:ascii="Times New Roman" w:eastAsia="Times New Roman" w:hAnsi="Times New Roman" w:cs="Times New Roman"/>
          <w:sz w:val="24"/>
          <w:szCs w:val="24"/>
          <w:lang w:eastAsia="ru-RU"/>
        </w:rPr>
        <w:t xml:space="preserve">Наименование раздела 9.4 </w:t>
      </w:r>
      <w:r w:rsidRPr="00636899">
        <w:rPr>
          <w:rFonts w:ascii="Times New Roman" w:eastAsia="Times New Roman" w:hAnsi="Times New Roman" w:cs="Times New Roman"/>
          <w:bCs/>
          <w:sz w:val="24"/>
          <w:szCs w:val="24"/>
          <w:lang w:eastAsia="ru-RU"/>
        </w:rPr>
        <w:t>Статьи 9.4 Дополнительные градостроительные</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6899">
        <w:rPr>
          <w:rFonts w:ascii="Times New Roman" w:eastAsia="Times New Roman" w:hAnsi="Times New Roman" w:cs="Times New Roman"/>
          <w:bCs/>
          <w:sz w:val="24"/>
          <w:szCs w:val="24"/>
          <w:lang w:eastAsia="ru-RU"/>
        </w:rPr>
        <w:t>регламенты в границах санитарно-защитных зон промышленных,</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636899">
        <w:rPr>
          <w:rFonts w:ascii="Times New Roman" w:eastAsia="Times New Roman" w:hAnsi="Times New Roman" w:cs="Times New Roman"/>
          <w:bCs/>
          <w:sz w:val="24"/>
          <w:szCs w:val="24"/>
          <w:lang w:eastAsia="ru-RU"/>
        </w:rPr>
        <w:t xml:space="preserve">сельскохозяйственных и иных предприятий, </w:t>
      </w:r>
      <w:r w:rsidRPr="00636899">
        <w:rPr>
          <w:rFonts w:ascii="Times New Roman" w:eastAsia="Times New Roman" w:hAnsi="Times New Roman" w:cs="Times New Roman"/>
          <w:sz w:val="24"/>
          <w:szCs w:val="24"/>
          <w:lang w:eastAsia="ru-RU"/>
        </w:rPr>
        <w:t xml:space="preserve">вместо наименования </w:t>
      </w:r>
      <w:r w:rsidRPr="00636899">
        <w:rPr>
          <w:rFonts w:ascii="Times New Roman" w:eastAsia="Times New Roman" w:hAnsi="Times New Roman" w:cs="Times New Roman"/>
          <w:iCs/>
          <w:sz w:val="24"/>
          <w:szCs w:val="24"/>
          <w:lang w:eastAsia="ru-RU"/>
        </w:rPr>
        <w:t>«Санитарно-</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iCs/>
          <w:sz w:val="24"/>
          <w:szCs w:val="24"/>
          <w:lang w:eastAsia="ru-RU"/>
        </w:rPr>
        <w:t xml:space="preserve">защитные зоны полигонов ТБО» </w:t>
      </w:r>
      <w:r w:rsidRPr="00636899">
        <w:rPr>
          <w:rFonts w:ascii="Times New Roman" w:eastAsia="Times New Roman" w:hAnsi="Times New Roman" w:cs="Times New Roman"/>
          <w:sz w:val="24"/>
          <w:szCs w:val="24"/>
          <w:lang w:eastAsia="ru-RU"/>
        </w:rPr>
        <w:t>изложить в следующей редакции:</w:t>
      </w:r>
    </w:p>
    <w:p w:rsidR="00A1039C" w:rsidRPr="00636899" w:rsidRDefault="00A1039C" w:rsidP="00A1039C">
      <w:pPr>
        <w:autoSpaceDE w:val="0"/>
        <w:autoSpaceDN w:val="0"/>
        <w:adjustRightInd w:val="0"/>
        <w:spacing w:after="0" w:line="240" w:lineRule="auto"/>
        <w:ind w:firstLine="284"/>
        <w:rPr>
          <w:rFonts w:ascii="Times New Roman" w:eastAsia="Times New Roman" w:hAnsi="Times New Roman" w:cs="Times New Roman"/>
          <w:iCs/>
          <w:sz w:val="24"/>
          <w:szCs w:val="24"/>
          <w:lang w:eastAsia="ru-RU"/>
        </w:rPr>
      </w:pPr>
      <w:r w:rsidRPr="00636899">
        <w:rPr>
          <w:rFonts w:ascii="Times New Roman" w:eastAsia="Times New Roman" w:hAnsi="Times New Roman" w:cs="Times New Roman"/>
          <w:iCs/>
          <w:sz w:val="24"/>
          <w:szCs w:val="24"/>
          <w:lang w:eastAsia="ru-RU"/>
        </w:rPr>
        <w:t>- «Санитарно-защитные зоны площадок временного накопления отходов».</w:t>
      </w:r>
    </w:p>
    <w:p w:rsidR="00A1039C" w:rsidRPr="00636899" w:rsidRDefault="00A1039C" w:rsidP="00A1039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36899">
        <w:rPr>
          <w:rFonts w:ascii="Times New Roman" w:eastAsia="Times New Roman" w:hAnsi="Times New Roman" w:cs="Times New Roman"/>
          <w:bCs/>
          <w:sz w:val="24"/>
          <w:szCs w:val="24"/>
          <w:lang w:eastAsia="ru-RU"/>
        </w:rPr>
        <w:t xml:space="preserve">1.4 </w:t>
      </w:r>
      <w:r w:rsidRPr="00636899">
        <w:rPr>
          <w:rFonts w:ascii="Times New Roman" w:eastAsia="Times New Roman" w:hAnsi="Times New Roman" w:cs="Times New Roman"/>
          <w:sz w:val="24"/>
          <w:szCs w:val="24"/>
          <w:lang w:eastAsia="ru-RU"/>
        </w:rPr>
        <w:t xml:space="preserve">Раздел </w:t>
      </w:r>
      <w:r w:rsidRPr="00636899">
        <w:rPr>
          <w:rFonts w:ascii="Times New Roman" w:eastAsia="Times New Roman" w:hAnsi="Times New Roman" w:cs="Times New Roman"/>
          <w:iCs/>
          <w:sz w:val="24"/>
          <w:szCs w:val="24"/>
          <w:lang w:eastAsia="ru-RU"/>
        </w:rPr>
        <w:t xml:space="preserve">«Санитарно-защитные зоны площадок временного накопления отходов» </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изложить в следующей редакции:</w:t>
      </w:r>
    </w:p>
    <w:p w:rsidR="00A1039C" w:rsidRPr="00636899" w:rsidRDefault="00A1039C" w:rsidP="00A1039C">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 «Размер санитарно-защитной зоны от жилой застройки до границ площадок</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временного накопления отходов -250 м. Размер санитарно-защитной зоны может</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увеличиваться при расчете газообразных выбросов в атмосферу. Границы зоны</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устанавливаются по изолинии 1 ПДК, если она выходит из пределов нормативной</w:t>
      </w:r>
    </w:p>
    <w:p w:rsidR="00A1039C"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зоны. Санитарно-защитная зона должна иметь зеленые насаждения».</w:t>
      </w:r>
    </w:p>
    <w:p w:rsidR="00A544F9" w:rsidRDefault="00A544F9" w:rsidP="00A544F9">
      <w:pPr>
        <w:autoSpaceDE w:val="0"/>
        <w:autoSpaceDN w:val="0"/>
        <w:adjustRightInd w:val="0"/>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t>1.5.</w:t>
      </w:r>
      <w:r w:rsidR="00262F22">
        <w:rPr>
          <w:rFonts w:ascii="Times New Roman" w:eastAsia="Times New Roman" w:hAnsi="Times New Roman" w:cs="Times New Roman"/>
          <w:sz w:val="24"/>
          <w:szCs w:val="24"/>
          <w:lang w:eastAsia="ru-RU"/>
        </w:rPr>
        <w:t>Раздел 2.4.13. статьи 2.4.</w:t>
      </w:r>
      <w:r w:rsidR="00262F22" w:rsidRPr="00262F22">
        <w:rPr>
          <w:rFonts w:ascii="Arial" w:hAnsi="Arial" w:cs="Arial"/>
          <w:szCs w:val="24"/>
        </w:rPr>
        <w:t xml:space="preserve"> </w:t>
      </w:r>
      <w:r w:rsidR="00262F22" w:rsidRPr="00262F22">
        <w:rPr>
          <w:rFonts w:ascii="Times New Roman" w:hAnsi="Times New Roman" w:cs="Times New Roman"/>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r w:rsidR="00262F22">
        <w:rPr>
          <w:rFonts w:ascii="Times New Roman" w:hAnsi="Times New Roman" w:cs="Times New Roman"/>
          <w:sz w:val="24"/>
          <w:szCs w:val="24"/>
        </w:rPr>
        <w:t xml:space="preserve"> дополнить абзац:</w:t>
      </w:r>
    </w:p>
    <w:p w:rsidR="00262F22" w:rsidRPr="00262F22" w:rsidRDefault="00262F22" w:rsidP="00262F22">
      <w:pPr>
        <w:tabs>
          <w:tab w:val="left" w:pos="-142"/>
        </w:tabs>
        <w:ind w:firstLine="851"/>
        <w:jc w:val="both"/>
        <w:rPr>
          <w:rFonts w:ascii="Times New Roman" w:hAnsi="Times New Roman" w:cs="Times New Roman"/>
          <w:sz w:val="24"/>
          <w:szCs w:val="24"/>
        </w:rPr>
      </w:pPr>
      <w:r>
        <w:rPr>
          <w:rFonts w:ascii="Times New Roman" w:hAnsi="Times New Roman" w:cs="Times New Roman"/>
          <w:sz w:val="24"/>
          <w:szCs w:val="24"/>
        </w:rPr>
        <w:t>- «</w:t>
      </w:r>
      <w:r w:rsidRPr="00262F22">
        <w:rPr>
          <w:rFonts w:ascii="Times New Roman" w:hAnsi="Times New Roman" w:cs="Times New Roman"/>
          <w:sz w:val="24"/>
          <w:szCs w:val="24"/>
          <w:shd w:val="clear" w:color="auto" w:fill="FFFFFF"/>
        </w:rPr>
        <w:t xml:space="preserve">Со дня поступления в администрацию Анастасьевского сельского поселения уведомления о выявлении самовольной постройки от исполнительных органов государственной </w:t>
      </w:r>
      <w:r w:rsidRPr="00262F22">
        <w:rPr>
          <w:rFonts w:ascii="Times New Roman" w:hAnsi="Times New Roman" w:cs="Times New Roman"/>
          <w:sz w:val="24"/>
          <w:szCs w:val="24"/>
          <w:shd w:val="clear" w:color="auto" w:fill="FFFFFF"/>
        </w:rPr>
        <w:lastRenderedPageBreak/>
        <w:t>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Анастасьевского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 w:anchor="dst2783" w:history="1">
        <w:r w:rsidRPr="00262F22">
          <w:rPr>
            <w:rFonts w:ascii="Times New Roman" w:hAnsi="Times New Roman" w:cs="Times New Roman"/>
            <w:sz w:val="24"/>
            <w:szCs w:val="24"/>
            <w:u w:val="single"/>
            <w:shd w:val="clear" w:color="auto" w:fill="FFFFFF"/>
          </w:rPr>
          <w:t>части 2 статьи 55.32</w:t>
        </w:r>
      </w:hyperlink>
      <w:r w:rsidRPr="00262F22">
        <w:rPr>
          <w:rFonts w:ascii="Times New Roman" w:hAnsi="Times New Roman" w:cs="Times New Roman"/>
          <w:sz w:val="24"/>
          <w:szCs w:val="24"/>
          <w:shd w:val="clear" w:color="auto" w:fill="FFFFFF"/>
        </w:rPr>
        <w:t>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1039C" w:rsidRPr="00636899" w:rsidRDefault="00A1039C" w:rsidP="00A1039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36899">
        <w:rPr>
          <w:rFonts w:ascii="Times New Roman" w:eastAsia="Times New Roman" w:hAnsi="Times New Roman" w:cs="Times New Roman"/>
          <w:bCs/>
          <w:sz w:val="24"/>
          <w:szCs w:val="24"/>
          <w:lang w:eastAsia="ru-RU"/>
        </w:rPr>
        <w:t xml:space="preserve">2. Утвердить графические материалы </w:t>
      </w:r>
      <w:r w:rsidRPr="00636899">
        <w:rPr>
          <w:rFonts w:ascii="Times New Roman" w:eastAsia="Times New Roman" w:hAnsi="Times New Roman" w:cs="Times New Roman"/>
          <w:sz w:val="24"/>
          <w:szCs w:val="24"/>
          <w:lang w:eastAsia="ru-RU"/>
        </w:rPr>
        <w:t>по изменению в Правила землепользования</w:t>
      </w:r>
    </w:p>
    <w:p w:rsidR="00A1039C" w:rsidRPr="00636899" w:rsidRDefault="00A1039C" w:rsidP="00A1039C">
      <w:pPr>
        <w:autoSpaceDE w:val="0"/>
        <w:autoSpaceDN w:val="0"/>
        <w:adjustRightInd w:val="0"/>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и застройки МО «Анастасьевское сельское поселение».</w:t>
      </w:r>
    </w:p>
    <w:p w:rsidR="00A1039C" w:rsidRPr="00636899" w:rsidRDefault="00A1039C" w:rsidP="00A1039C">
      <w:pPr>
        <w:numPr>
          <w:ilvl w:val="0"/>
          <w:numId w:val="2"/>
        </w:numPr>
        <w:tabs>
          <w:tab w:val="left" w:pos="0"/>
        </w:tabs>
        <w:spacing w:after="0" w:line="240" w:lineRule="auto"/>
        <w:ind w:firstLine="567"/>
        <w:contextualSpacing/>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Разместить изменения в Правила землепользования и застройки муниципального образования «</w:t>
      </w:r>
      <w:proofErr w:type="spellStart"/>
      <w:r w:rsidRPr="00636899">
        <w:rPr>
          <w:rFonts w:ascii="Times New Roman" w:eastAsia="Times New Roman" w:hAnsi="Times New Roman" w:cs="Times New Roman"/>
          <w:sz w:val="24"/>
          <w:szCs w:val="24"/>
          <w:lang w:eastAsia="ru-RU"/>
        </w:rPr>
        <w:t>Анастасьевское</w:t>
      </w:r>
      <w:proofErr w:type="spellEnd"/>
      <w:r w:rsidRPr="00636899">
        <w:rPr>
          <w:rFonts w:ascii="Times New Roman" w:eastAsia="Times New Roman" w:hAnsi="Times New Roman" w:cs="Times New Roman"/>
          <w:sz w:val="24"/>
          <w:szCs w:val="24"/>
          <w:lang w:eastAsia="ru-RU"/>
        </w:rPr>
        <w:t xml:space="preserve"> сельское поселение» в федеральной государственной информационной системе территориального планирования в сети «Интернет» по адресу: </w:t>
      </w:r>
      <w:hyperlink r:id="rId7" w:history="1">
        <w:r w:rsidRPr="00636899">
          <w:rPr>
            <w:rFonts w:ascii="Times New Roman" w:eastAsia="Times New Roman" w:hAnsi="Times New Roman" w:cs="Times New Roman"/>
            <w:color w:val="0000FF"/>
            <w:sz w:val="24"/>
            <w:szCs w:val="24"/>
            <w:u w:val="single"/>
            <w:lang w:eastAsia="ru-RU"/>
          </w:rPr>
          <w:t>http://fgis.</w:t>
        </w:r>
        <w:r w:rsidRPr="00636899">
          <w:rPr>
            <w:rFonts w:ascii="Times New Roman" w:eastAsia="Times New Roman" w:hAnsi="Times New Roman" w:cs="Times New Roman"/>
            <w:color w:val="0000FF"/>
            <w:sz w:val="24"/>
            <w:szCs w:val="24"/>
            <w:u w:val="single"/>
            <w:lang w:val="en-US" w:eastAsia="ru-RU"/>
          </w:rPr>
          <w:t>economy</w:t>
        </w:r>
        <w:r w:rsidRPr="00636899">
          <w:rPr>
            <w:rFonts w:ascii="Times New Roman" w:eastAsia="Times New Roman" w:hAnsi="Times New Roman" w:cs="Times New Roman"/>
            <w:color w:val="0000FF"/>
            <w:sz w:val="24"/>
            <w:szCs w:val="24"/>
            <w:u w:val="single"/>
            <w:lang w:eastAsia="ru-RU"/>
          </w:rPr>
          <w:t>.</w:t>
        </w:r>
        <w:proofErr w:type="spellStart"/>
        <w:r w:rsidRPr="00636899">
          <w:rPr>
            <w:rFonts w:ascii="Times New Roman" w:eastAsia="Times New Roman" w:hAnsi="Times New Roman" w:cs="Times New Roman"/>
            <w:color w:val="0000FF"/>
            <w:sz w:val="24"/>
            <w:szCs w:val="24"/>
            <w:u w:val="single"/>
            <w:lang w:val="en-US" w:eastAsia="ru-RU"/>
          </w:rPr>
          <w:t>gov</w:t>
        </w:r>
        <w:proofErr w:type="spellEnd"/>
        <w:r w:rsidRPr="00636899">
          <w:rPr>
            <w:rFonts w:ascii="Times New Roman" w:eastAsia="Times New Roman" w:hAnsi="Times New Roman" w:cs="Times New Roman"/>
            <w:color w:val="0000FF"/>
            <w:sz w:val="24"/>
            <w:szCs w:val="24"/>
            <w:u w:val="single"/>
            <w:lang w:eastAsia="ru-RU"/>
          </w:rPr>
          <w:t>.</w:t>
        </w:r>
        <w:proofErr w:type="spellStart"/>
        <w:r w:rsidRPr="00636899">
          <w:rPr>
            <w:rFonts w:ascii="Times New Roman" w:eastAsia="Times New Roman" w:hAnsi="Times New Roman" w:cs="Times New Roman"/>
            <w:color w:val="0000FF"/>
            <w:sz w:val="24"/>
            <w:szCs w:val="24"/>
            <w:u w:val="single"/>
            <w:lang w:eastAsia="ru-RU"/>
          </w:rPr>
          <w:t>ru</w:t>
        </w:r>
        <w:proofErr w:type="spellEnd"/>
      </w:hyperlink>
      <w:r w:rsidRPr="00636899">
        <w:rPr>
          <w:rFonts w:ascii="Times New Roman" w:eastAsia="Times New Roman" w:hAnsi="Times New Roman" w:cs="Times New Roman"/>
          <w:sz w:val="24"/>
          <w:szCs w:val="24"/>
          <w:lang w:eastAsia="ru-RU"/>
        </w:rPr>
        <w:t>.</w:t>
      </w:r>
    </w:p>
    <w:p w:rsidR="00A1039C" w:rsidRPr="00636899" w:rsidRDefault="00A1039C" w:rsidP="00A1039C">
      <w:pPr>
        <w:numPr>
          <w:ilvl w:val="0"/>
          <w:numId w:val="2"/>
        </w:numPr>
        <w:tabs>
          <w:tab w:val="left" w:pos="0"/>
        </w:tabs>
        <w:spacing w:after="0" w:line="240" w:lineRule="auto"/>
        <w:ind w:firstLine="567"/>
        <w:contextualSpacing/>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 xml:space="preserve">Обнародовать настоящее решение в установленном Уставом </w:t>
      </w:r>
      <w:proofErr w:type="spellStart"/>
      <w:r w:rsidRPr="00636899">
        <w:rPr>
          <w:rFonts w:ascii="Times New Roman" w:eastAsia="Times New Roman" w:hAnsi="Times New Roman" w:cs="Times New Roman"/>
          <w:sz w:val="24"/>
          <w:szCs w:val="24"/>
          <w:lang w:eastAsia="ru-RU"/>
        </w:rPr>
        <w:t>Анастасьевского</w:t>
      </w:r>
      <w:proofErr w:type="spellEnd"/>
      <w:r w:rsidRPr="00636899">
        <w:rPr>
          <w:rFonts w:ascii="Times New Roman" w:eastAsia="Times New Roman" w:hAnsi="Times New Roman" w:cs="Times New Roman"/>
          <w:sz w:val="24"/>
          <w:szCs w:val="24"/>
          <w:lang w:eastAsia="ru-RU"/>
        </w:rPr>
        <w:t xml:space="preserve"> сельского поселения порядке и разместить на официальном сайте Администрации </w:t>
      </w:r>
      <w:proofErr w:type="spellStart"/>
      <w:r w:rsidRPr="00636899">
        <w:rPr>
          <w:rFonts w:ascii="Times New Roman" w:eastAsia="Times New Roman" w:hAnsi="Times New Roman" w:cs="Times New Roman"/>
          <w:sz w:val="24"/>
          <w:szCs w:val="24"/>
          <w:lang w:eastAsia="ru-RU"/>
        </w:rPr>
        <w:t>Анастасьевского</w:t>
      </w:r>
      <w:proofErr w:type="spellEnd"/>
      <w:r w:rsidRPr="00636899">
        <w:rPr>
          <w:rFonts w:ascii="Times New Roman" w:eastAsia="Times New Roman" w:hAnsi="Times New Roman" w:cs="Times New Roman"/>
          <w:sz w:val="24"/>
          <w:szCs w:val="24"/>
          <w:lang w:eastAsia="ru-RU"/>
        </w:rPr>
        <w:t xml:space="preserve"> сельского поселения в сети «Интернет» (</w:t>
      </w:r>
      <w:r w:rsidRPr="00636899">
        <w:rPr>
          <w:rFonts w:ascii="Times New Roman" w:eastAsia="Times New Roman" w:hAnsi="Times New Roman" w:cs="Times New Roman"/>
          <w:sz w:val="24"/>
          <w:szCs w:val="24"/>
          <w:lang w:val="en-US" w:eastAsia="ru-RU"/>
        </w:rPr>
        <w:t>http</w:t>
      </w:r>
      <w:r w:rsidRPr="00636899">
        <w:rPr>
          <w:rFonts w:ascii="Times New Roman" w:eastAsia="Times New Roman" w:hAnsi="Times New Roman" w:cs="Times New Roman"/>
          <w:sz w:val="24"/>
          <w:szCs w:val="24"/>
          <w:lang w:eastAsia="ru-RU"/>
        </w:rPr>
        <w:t>/</w:t>
      </w:r>
      <w:r w:rsidRPr="00636899">
        <w:rPr>
          <w:rFonts w:ascii="Times New Roman" w:eastAsia="Times New Roman" w:hAnsi="Times New Roman" w:cs="Times New Roman"/>
          <w:sz w:val="24"/>
          <w:szCs w:val="24"/>
          <w:lang w:val="en-US" w:eastAsia="ru-RU"/>
        </w:rPr>
        <w:t>www</w:t>
      </w:r>
      <w:r w:rsidRPr="00636899">
        <w:rPr>
          <w:rFonts w:ascii="Times New Roman" w:eastAsia="Times New Roman" w:hAnsi="Times New Roman" w:cs="Times New Roman"/>
          <w:sz w:val="24"/>
          <w:szCs w:val="24"/>
          <w:lang w:eastAsia="ru-RU"/>
        </w:rPr>
        <w:t>.</w:t>
      </w:r>
      <w:proofErr w:type="spellStart"/>
      <w:r w:rsidRPr="00636899">
        <w:rPr>
          <w:rFonts w:ascii="Times New Roman" w:eastAsia="Times New Roman" w:hAnsi="Times New Roman" w:cs="Times New Roman"/>
          <w:sz w:val="24"/>
          <w:szCs w:val="24"/>
          <w:lang w:val="en-US" w:eastAsia="ru-RU"/>
        </w:rPr>
        <w:t>anastas</w:t>
      </w:r>
      <w:proofErr w:type="spellEnd"/>
      <w:r w:rsidRPr="00636899">
        <w:rPr>
          <w:rFonts w:ascii="Times New Roman" w:eastAsia="Times New Roman" w:hAnsi="Times New Roman" w:cs="Times New Roman"/>
          <w:sz w:val="24"/>
          <w:szCs w:val="24"/>
          <w:lang w:eastAsia="ru-RU"/>
        </w:rPr>
        <w:t>.</w:t>
      </w:r>
      <w:proofErr w:type="spellStart"/>
      <w:r w:rsidRPr="00636899">
        <w:rPr>
          <w:rFonts w:ascii="Times New Roman" w:eastAsia="Times New Roman" w:hAnsi="Times New Roman" w:cs="Times New Roman"/>
          <w:sz w:val="24"/>
          <w:szCs w:val="24"/>
          <w:lang w:val="en-US" w:eastAsia="ru-RU"/>
        </w:rPr>
        <w:t>tomskinvest</w:t>
      </w:r>
      <w:proofErr w:type="spellEnd"/>
      <w:r w:rsidRPr="00636899">
        <w:rPr>
          <w:rFonts w:ascii="Times New Roman" w:eastAsia="Times New Roman" w:hAnsi="Times New Roman" w:cs="Times New Roman"/>
          <w:sz w:val="24"/>
          <w:szCs w:val="24"/>
          <w:lang w:eastAsia="ru-RU"/>
        </w:rPr>
        <w:t>.</w:t>
      </w:r>
      <w:proofErr w:type="spellStart"/>
      <w:r w:rsidRPr="00636899">
        <w:rPr>
          <w:rFonts w:ascii="Times New Roman" w:eastAsia="Times New Roman" w:hAnsi="Times New Roman" w:cs="Times New Roman"/>
          <w:sz w:val="24"/>
          <w:szCs w:val="24"/>
          <w:lang w:val="en-US" w:eastAsia="ru-RU"/>
        </w:rPr>
        <w:t>ru</w:t>
      </w:r>
      <w:proofErr w:type="spellEnd"/>
      <w:r w:rsidRPr="00636899">
        <w:rPr>
          <w:rFonts w:ascii="Times New Roman" w:eastAsia="Times New Roman" w:hAnsi="Times New Roman" w:cs="Times New Roman"/>
          <w:sz w:val="24"/>
          <w:szCs w:val="24"/>
          <w:lang w:eastAsia="ru-RU"/>
        </w:rPr>
        <w:t>).</w:t>
      </w:r>
    </w:p>
    <w:p w:rsidR="00A1039C" w:rsidRPr="00636899" w:rsidRDefault="00A1039C" w:rsidP="00A1039C">
      <w:pPr>
        <w:numPr>
          <w:ilvl w:val="0"/>
          <w:numId w:val="2"/>
        </w:numPr>
        <w:tabs>
          <w:tab w:val="left" w:pos="0"/>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Настоящее решение вступает в силу с даты обнародования.</w:t>
      </w:r>
    </w:p>
    <w:p w:rsidR="00A1039C" w:rsidRPr="00636899" w:rsidRDefault="00A1039C" w:rsidP="00A1039C">
      <w:pPr>
        <w:numPr>
          <w:ilvl w:val="0"/>
          <w:numId w:val="2"/>
        </w:numPr>
        <w:tabs>
          <w:tab w:val="left" w:pos="0"/>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Контроль за исполнением настоящего решения возложить на председателя Совета Анастасьевского сельского поселения.</w:t>
      </w:r>
    </w:p>
    <w:p w:rsidR="00A1039C" w:rsidRPr="00636899" w:rsidRDefault="00A1039C" w:rsidP="00A1039C">
      <w:pPr>
        <w:tabs>
          <w:tab w:val="left" w:pos="0"/>
          <w:tab w:val="left" w:pos="851"/>
        </w:tabs>
        <w:spacing w:after="0" w:line="240" w:lineRule="auto"/>
        <w:ind w:left="567"/>
        <w:contextualSpacing/>
        <w:jc w:val="both"/>
        <w:rPr>
          <w:rFonts w:ascii="Times New Roman" w:eastAsia="Times New Roman" w:hAnsi="Times New Roman" w:cs="Times New Roman"/>
          <w:sz w:val="24"/>
          <w:szCs w:val="24"/>
          <w:lang w:eastAsia="ru-RU"/>
        </w:rPr>
      </w:pPr>
    </w:p>
    <w:p w:rsidR="00A1039C" w:rsidRPr="00636899" w:rsidRDefault="00A1039C" w:rsidP="00A1039C">
      <w:pPr>
        <w:tabs>
          <w:tab w:val="left" w:pos="0"/>
          <w:tab w:val="left" w:pos="851"/>
        </w:tabs>
        <w:spacing w:after="0" w:line="240" w:lineRule="auto"/>
        <w:ind w:left="567"/>
        <w:contextualSpacing/>
        <w:jc w:val="both"/>
        <w:rPr>
          <w:rFonts w:ascii="Times New Roman" w:eastAsia="Times New Roman" w:hAnsi="Times New Roman" w:cs="Times New Roman"/>
          <w:sz w:val="24"/>
          <w:szCs w:val="24"/>
          <w:lang w:eastAsia="ru-RU"/>
        </w:rPr>
      </w:pPr>
    </w:p>
    <w:p w:rsidR="00A1039C" w:rsidRPr="00636899" w:rsidRDefault="00A1039C" w:rsidP="00A1039C">
      <w:pPr>
        <w:tabs>
          <w:tab w:val="left" w:pos="0"/>
          <w:tab w:val="left" w:pos="851"/>
        </w:tabs>
        <w:spacing w:after="0" w:line="240" w:lineRule="auto"/>
        <w:ind w:left="567"/>
        <w:contextualSpacing/>
        <w:jc w:val="both"/>
        <w:rPr>
          <w:rFonts w:ascii="Times New Roman" w:eastAsia="Times New Roman" w:hAnsi="Times New Roman" w:cs="Times New Roman"/>
          <w:sz w:val="24"/>
          <w:szCs w:val="24"/>
          <w:lang w:eastAsia="ru-RU"/>
        </w:rPr>
      </w:pPr>
    </w:p>
    <w:p w:rsidR="00A1039C" w:rsidRPr="00636899" w:rsidRDefault="00A1039C" w:rsidP="00A1039C">
      <w:pPr>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 xml:space="preserve">Председатель Совета </w:t>
      </w:r>
    </w:p>
    <w:p w:rsidR="00A1039C" w:rsidRPr="00636899" w:rsidRDefault="00A1039C" w:rsidP="00A1039C">
      <w:pPr>
        <w:tabs>
          <w:tab w:val="left" w:pos="6510"/>
        </w:tabs>
        <w:spacing w:after="0" w:line="240" w:lineRule="auto"/>
        <w:rPr>
          <w:rFonts w:ascii="Times New Roman" w:eastAsia="Times New Roman" w:hAnsi="Times New Roman" w:cs="Times New Roman"/>
          <w:sz w:val="24"/>
          <w:szCs w:val="24"/>
          <w:lang w:eastAsia="ru-RU"/>
        </w:rPr>
      </w:pPr>
      <w:proofErr w:type="spellStart"/>
      <w:r w:rsidRPr="00636899">
        <w:rPr>
          <w:rFonts w:ascii="Times New Roman" w:eastAsia="Times New Roman" w:hAnsi="Times New Roman" w:cs="Times New Roman"/>
          <w:sz w:val="24"/>
          <w:szCs w:val="24"/>
          <w:lang w:eastAsia="ru-RU"/>
        </w:rPr>
        <w:t>Анастасьевского</w:t>
      </w:r>
      <w:proofErr w:type="spellEnd"/>
      <w:r w:rsidRPr="00636899">
        <w:rPr>
          <w:rFonts w:ascii="Times New Roman" w:eastAsia="Times New Roman" w:hAnsi="Times New Roman" w:cs="Times New Roman"/>
          <w:sz w:val="24"/>
          <w:szCs w:val="24"/>
          <w:lang w:eastAsia="ru-RU"/>
        </w:rPr>
        <w:t xml:space="preserve"> сельского поселения</w:t>
      </w:r>
      <w:r w:rsidRPr="00636899">
        <w:rPr>
          <w:rFonts w:ascii="Times New Roman" w:eastAsia="Times New Roman" w:hAnsi="Times New Roman" w:cs="Times New Roman"/>
          <w:sz w:val="24"/>
          <w:szCs w:val="24"/>
          <w:lang w:eastAsia="ru-RU"/>
        </w:rPr>
        <w:tab/>
        <w:t xml:space="preserve">С.В. </w:t>
      </w:r>
      <w:proofErr w:type="spellStart"/>
      <w:r w:rsidRPr="00636899">
        <w:rPr>
          <w:rFonts w:ascii="Times New Roman" w:eastAsia="Times New Roman" w:hAnsi="Times New Roman" w:cs="Times New Roman"/>
          <w:sz w:val="24"/>
          <w:szCs w:val="24"/>
          <w:lang w:eastAsia="ru-RU"/>
        </w:rPr>
        <w:t>Бетмакаев</w:t>
      </w:r>
      <w:proofErr w:type="spellEnd"/>
    </w:p>
    <w:p w:rsidR="00A1039C" w:rsidRPr="00636899" w:rsidRDefault="00A1039C" w:rsidP="00A1039C">
      <w:pPr>
        <w:tabs>
          <w:tab w:val="left" w:pos="6510"/>
        </w:tabs>
        <w:spacing w:after="0" w:line="240" w:lineRule="auto"/>
        <w:rPr>
          <w:rFonts w:ascii="Times New Roman" w:eastAsia="Times New Roman" w:hAnsi="Times New Roman" w:cs="Times New Roman"/>
          <w:sz w:val="24"/>
          <w:szCs w:val="24"/>
          <w:lang w:eastAsia="ru-RU"/>
        </w:rPr>
      </w:pPr>
    </w:p>
    <w:p w:rsidR="00A1039C" w:rsidRPr="00636899" w:rsidRDefault="00A1039C" w:rsidP="00A1039C">
      <w:pPr>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 xml:space="preserve">Глава администрации </w:t>
      </w:r>
    </w:p>
    <w:p w:rsidR="00A1039C" w:rsidRPr="00636899" w:rsidRDefault="00A1039C" w:rsidP="00A1039C">
      <w:pPr>
        <w:spacing w:after="0" w:line="240" w:lineRule="auto"/>
        <w:rPr>
          <w:rFonts w:ascii="Times New Roman" w:eastAsia="Times New Roman" w:hAnsi="Times New Roman" w:cs="Times New Roman"/>
          <w:sz w:val="24"/>
          <w:szCs w:val="24"/>
          <w:lang w:eastAsia="ru-RU"/>
        </w:rPr>
      </w:pPr>
      <w:r w:rsidRPr="00636899">
        <w:rPr>
          <w:rFonts w:ascii="Times New Roman" w:eastAsia="Times New Roman" w:hAnsi="Times New Roman" w:cs="Times New Roman"/>
          <w:sz w:val="24"/>
          <w:szCs w:val="24"/>
          <w:lang w:eastAsia="ru-RU"/>
        </w:rPr>
        <w:t>Анастасьевского сельского поселения</w:t>
      </w:r>
      <w:r w:rsidRPr="00636899">
        <w:rPr>
          <w:rFonts w:ascii="Times New Roman" w:eastAsia="Times New Roman" w:hAnsi="Times New Roman" w:cs="Times New Roman"/>
          <w:sz w:val="24"/>
          <w:szCs w:val="24"/>
          <w:lang w:eastAsia="ru-RU"/>
        </w:rPr>
        <w:tab/>
      </w:r>
      <w:r w:rsidRPr="00636899">
        <w:rPr>
          <w:rFonts w:ascii="Times New Roman" w:eastAsia="Times New Roman" w:hAnsi="Times New Roman" w:cs="Times New Roman"/>
          <w:sz w:val="24"/>
          <w:szCs w:val="24"/>
          <w:lang w:eastAsia="ru-RU"/>
        </w:rPr>
        <w:tab/>
      </w:r>
      <w:r w:rsidRPr="00636899">
        <w:rPr>
          <w:rFonts w:ascii="Times New Roman" w:eastAsia="Times New Roman" w:hAnsi="Times New Roman" w:cs="Times New Roman"/>
          <w:sz w:val="24"/>
          <w:szCs w:val="24"/>
          <w:lang w:eastAsia="ru-RU"/>
        </w:rPr>
        <w:tab/>
        <w:t xml:space="preserve">              О.Р. Чаптарова</w:t>
      </w:r>
    </w:p>
    <w:p w:rsidR="00A1039C" w:rsidRPr="00636899" w:rsidRDefault="00A1039C" w:rsidP="00A1039C">
      <w:pPr>
        <w:spacing w:after="0" w:line="240" w:lineRule="auto"/>
        <w:rPr>
          <w:rFonts w:ascii="Times New Roman" w:eastAsia="Times New Roman" w:hAnsi="Times New Roman" w:cs="Times New Roman"/>
          <w:sz w:val="24"/>
          <w:szCs w:val="24"/>
          <w:lang w:eastAsia="ru-RU"/>
        </w:rPr>
      </w:pPr>
    </w:p>
    <w:p w:rsidR="00A1039C" w:rsidRPr="00636899" w:rsidRDefault="00A1039C" w:rsidP="00A1039C">
      <w:pPr>
        <w:tabs>
          <w:tab w:val="left" w:pos="6240"/>
        </w:tabs>
        <w:spacing w:after="0" w:line="240" w:lineRule="auto"/>
        <w:rPr>
          <w:rFonts w:ascii="Times New Roman" w:eastAsia="Times New Roman" w:hAnsi="Times New Roman" w:cs="Times New Roman"/>
          <w:sz w:val="24"/>
          <w:szCs w:val="24"/>
          <w:lang w:eastAsia="ru-RU"/>
        </w:rPr>
      </w:pPr>
    </w:p>
    <w:p w:rsidR="00A1039C" w:rsidRPr="001B6AA7" w:rsidRDefault="00A1039C" w:rsidP="00A1039C"/>
    <w:p w:rsidR="00A1039C" w:rsidRDefault="00A1039C" w:rsidP="00A1039C"/>
    <w:p w:rsidR="0055780F" w:rsidRDefault="0055780F"/>
    <w:sectPr w:rsidR="0055780F" w:rsidSect="00495385">
      <w:pgSz w:w="11907" w:h="16840" w:code="9"/>
      <w:pgMar w:top="567" w:right="680"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16D35"/>
    <w:multiLevelType w:val="hybridMultilevel"/>
    <w:tmpl w:val="F9F86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415AE3"/>
    <w:multiLevelType w:val="multilevel"/>
    <w:tmpl w:val="26B69F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9C"/>
    <w:rsid w:val="00045C25"/>
    <w:rsid w:val="001A3BC0"/>
    <w:rsid w:val="00262F22"/>
    <w:rsid w:val="0038772A"/>
    <w:rsid w:val="0055780F"/>
    <w:rsid w:val="00574A85"/>
    <w:rsid w:val="00925C6D"/>
    <w:rsid w:val="00A1039C"/>
    <w:rsid w:val="00A544F9"/>
    <w:rsid w:val="00B27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076F1-3186-49FB-96C9-0E30531F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gis.economy.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1011/7cb66e0f239f00b0e1d59f167cd46beb2182ece1/" TargetMode="External"/><Relationship Id="rId5" Type="http://schemas.openxmlformats.org/officeDocument/2006/relationships/hyperlink" Target="consultantplus://offline/ref=A5AC94FADD2E961E191B305ACAE848141DF604B6608863F1F7C410F9CA218A4791732687BFCD7784s6z0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2</cp:revision>
  <dcterms:created xsi:type="dcterms:W3CDTF">2019-11-15T04:26:00Z</dcterms:created>
  <dcterms:modified xsi:type="dcterms:W3CDTF">2019-11-15T04:26:00Z</dcterms:modified>
</cp:coreProperties>
</file>