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2D" w:rsidRPr="00C6162D" w:rsidRDefault="00C6162D" w:rsidP="00C6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C6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6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6162D" w:rsidRPr="00C6162D" w:rsidRDefault="00C6162D" w:rsidP="00C6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</w:t>
      </w:r>
      <w:proofErr w:type="spellEnd"/>
      <w:r w:rsidRPr="00C6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Томской области</w:t>
      </w:r>
    </w:p>
    <w:p w:rsidR="00C6162D" w:rsidRPr="00C6162D" w:rsidRDefault="00C6162D" w:rsidP="00C6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6162D" w:rsidRPr="00C6162D" w:rsidRDefault="00C6162D" w:rsidP="00C616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02.07.2019</w:t>
      </w: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98</w:t>
      </w:r>
    </w:p>
    <w:p w:rsidR="00C6162D" w:rsidRPr="00C6162D" w:rsidRDefault="00C6162D" w:rsidP="00C616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Анастасьевка</w:t>
      </w:r>
      <w:proofErr w:type="spellEnd"/>
    </w:p>
    <w:p w:rsidR="00C6162D" w:rsidRPr="00C6162D" w:rsidRDefault="00C6162D" w:rsidP="00C616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перечисления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бюджет муниципального образования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C61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части прибыли 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муниципальными унитарными предприятиями, 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учредителем которых, является муниципальное образования 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C61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поселение»,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размерах и сроках ее перечисления</w:t>
      </w:r>
    </w:p>
    <w:p w:rsidR="00C6162D" w:rsidRPr="00C6162D" w:rsidRDefault="00C6162D" w:rsidP="00C6162D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C61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42</w:t>
        </w:r>
      </w:hyperlink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C61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62</w:t>
        </w:r>
      </w:hyperlink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6" w:history="1">
        <w:r w:rsidRPr="00C61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8</w:t>
        </w:r>
      </w:hyperlink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C61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14.11.2002 N 161-ФЗ «О государственных и муниципальных предприятиях»,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C6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6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решил: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ar33" w:history="1">
        <w:r w:rsidRPr="00C61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в бюджет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части прибыли муниципальными унитарными предприятиями, учредителем которых является муниципальное образование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размерах и сроках ее перечисления.</w:t>
      </w:r>
    </w:p>
    <w:p w:rsidR="00C6162D" w:rsidRPr="00C6162D" w:rsidRDefault="00C6162D" w:rsidP="00C61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6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официальному обнародованию и размещению на официальном сайте </w:t>
      </w:r>
      <w:proofErr w:type="spellStart"/>
      <w:r w:rsidRPr="00C6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C6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8" w:history="1">
        <w:r w:rsidRPr="00C616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</w:t>
        </w:r>
        <w:r w:rsidRPr="00C616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:// </w:t>
        </w:r>
        <w:hyperlink r:id="rId9" w:history="1">
          <w:r w:rsidRPr="00C6162D"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  <w:t>www.anastas.tomskinvest.ru</w:t>
          </w:r>
        </w:hyperlink>
      </w:hyperlink>
      <w:r w:rsidRPr="00C6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6162D" w:rsidRPr="00C6162D" w:rsidRDefault="00C6162D" w:rsidP="00C61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616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 за исполнением настоящего решения возложить на ведущего специалиста по управлению и обслуживанию средствами местного бюджета Администрации </w:t>
      </w:r>
      <w:proofErr w:type="spellStart"/>
      <w:r w:rsidRPr="00C616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Анастасьевского</w:t>
      </w:r>
      <w:proofErr w:type="spellEnd"/>
      <w:r w:rsidRPr="00C616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поселения.</w:t>
      </w:r>
    </w:p>
    <w:p w:rsidR="00C6162D" w:rsidRPr="00C6162D" w:rsidRDefault="00C6162D" w:rsidP="00C61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</w:p>
    <w:p w:rsidR="00C6162D" w:rsidRPr="00C6162D" w:rsidRDefault="00C6162D" w:rsidP="00C6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С.В.Бетмакаев</w:t>
      </w:r>
      <w:proofErr w:type="spellEnd"/>
    </w:p>
    <w:p w:rsidR="00C6162D" w:rsidRPr="00C6162D" w:rsidRDefault="00C6162D" w:rsidP="00C6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6162D" w:rsidRPr="00C6162D" w:rsidRDefault="00C6162D" w:rsidP="00C6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О.Р.Чаптарова</w:t>
      </w:r>
      <w:proofErr w:type="spellEnd"/>
    </w:p>
    <w:p w:rsidR="00C6162D" w:rsidRPr="00C6162D" w:rsidRDefault="00C6162D" w:rsidP="00C6162D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2D" w:rsidRPr="00C6162D" w:rsidRDefault="00C6162D" w:rsidP="00C6162D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2D" w:rsidRPr="00C6162D" w:rsidRDefault="00C6162D" w:rsidP="00C6162D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Совета 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02.07.2019 N 98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3"/>
      <w:bookmarkEnd w:id="0"/>
      <w:r w:rsidRPr="00C6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перечисления в бюджет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Анастасьевского</w:t>
      </w:r>
      <w:proofErr w:type="spellEnd"/>
      <w:r w:rsidRPr="00C6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части прибыли муниципальными унитарными предприятиями, учредителем которых является муниципальное образования «</w:t>
      </w:r>
      <w:proofErr w:type="spellStart"/>
      <w:r w:rsidRPr="00C6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поселение», размерах и сроках ее перечисления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ПЛАТЕЛЬЩИКИ ПЛАТЕЖА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Плательщиками платежа по перечислению части прибыли, остающейся после уплаты налогов и иных обязательных платежей, муниципальных унитарных предприятий в бюджет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(далее - Платеж) являются муниципальные унитарные предприятия, учредителем которых является муниципальное образование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(далее - Предприятия).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 ОБЛОЖЕНИЯ ПЛАТЕЖОМ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Объектом обложения Платежом является прибыль, остающаяся в распоряжении Предприятия после уплаты налогов и иных обязательных платежей.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получения Предприятием убытка по итогам работы за отчетный (расчетный) период Платеж не начисляется.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РАЗМЕР ПЛАТЕЖА И ПОРЯДОК ЕГО ЗАЧИСЛЕНИЯ В БЮДЖЕТ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Размер Платежа устанавливается ежегодно Советом 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решении о бюджете муниципального образования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очередной финансовый год (очередной финансовый год и плановый период).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Сумма Платежа в полном объеме зачисляется в бюджет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платежных документах указывается наименование Платежа (часть прибыли, остающейся после уплаты налогов и иных обязательных платежей, муниципальных унитарных предприятий, подлежащая перечислению в бюджет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код Платежа и отчетный (расчетный) период, за который Предприятие его уплачивает.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ОТЧЕТНЫЙ (РАСЧЕТНЫЙ) ПЕРИОД.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ОПРЕДЕЛЕНИЯ И СРОКИ УПЛАТЫ ПЛАТЕЖА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Отчетным (расчетным) периодом признается календарный год, по итогам которого производится начисление Платежа. Платеж перечисляется Предприятием ежегодно, не позднее 1 июня года, следующего за отчетным (расчетным) периодом.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Сумма Платежа определяется Предприятием самостоятельно на основании данных годовой бухгалтерской (финансовой) отчетности и установленного размера Платежа.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hyperlink w:anchor="Par85" w:history="1">
        <w:r w:rsidRPr="00C61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Расчет</w:t>
        </w:r>
      </w:hyperlink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прибыли, остающейся после уплаты налогов и иных обязательных платежей, Предприятий, подлежащей перечислению в бюджет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(далее - Расчет платежа), представляется Предприятием в Администрацию 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являющийся администратором Платежа, ежегодно, не позднее сроков, установленных для сдачи бухгалтерской и иной отчетности в налоговые органы, в соответствии с приложением к настоящему Порядку. Администратор Платежа осуществляет проверку правильности исчисления Платежа в пятидневный срок после предоставления Расчета платежа.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Если в результате проверки расчетов будет установлено, что Платеж подлежит перечислению в бюджет в большей сумме, чем показано в Расчете платежа, уплата в бюджет 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доначисленных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 Платежа по результатам перерасчетов производится в пятидневный срок со дня письменного уведомления Предприятия администратором Платежа о необходимости доплаты с указанием ее суммы.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выявления налоговыми органами и органами муниципального финансового контроля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нарушения установленного порядка определения прибыли, остающейся в распоряжении Предприятия после уплаты налогов и иных обязательных платежей, плательщик обязан представить скорректированный Расчет платежа за проверяемый период и перечислить в случае ее увеличения в бюджет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сумму 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доначисленного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уплате Платежа в пятидневный срок со дня установления факта нарушения.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Разница между суммой Платежа, подлежащего перечислению в бюджет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и фактически перечисленными суммами определяется с учетом изменения суммы прибыли (убытка) на основании скорректированного Расчета платежа.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Возврат Предприятию излишне уплаченной суммы Платежа осуществляется по его письменному заявлению в течение 10 дней после оформления совместно с администратором Платежа акта сверки перечислений в бюджет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Платежа.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письменного заявления излишне уплаченная Предприятием сумма Платежа подлежит зачету в счет предстоящих Платежей.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ПЛАТЕЛЬЩИКОВ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Руководители Предприятий несут персональную дисциплинарную и иную ответственность за достоверность данных бухгалтерской отчетности, правильность составления Расчета платежа и своевременное перечисление в бюджет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Платежа.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 просрочку Платежа Предприятие обязано перечислять в бюджет муниципального образования «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пени в размере 1/300 ставки рефинансирования Центрального банка Российской Федерации за каждый день просрочки Платежа от суммы неоплаченного долга.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производится исходя из ставки рефинансирования Центрального банка Российской Федерации, действующей на день уплаты пени. Если в течение срока, когда задолженность по Платежу числилась за Предприятием, ставка рефинансирования менялась, пени рассчитываются за каждый промежуток времени, когда ставка была постоянна, полученные результаты суммируются.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Порядку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в бюджет муниципального образования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прибыли муниципальных унитарных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учредителем которых является муниципальное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"</w:t>
      </w:r>
      <w:proofErr w:type="spell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размерах и сроках ее перечисления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5"/>
      <w:bookmarkEnd w:id="1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ПЛАТЕЖА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предприятия)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20__ год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6"/>
        <w:gridCol w:w="1587"/>
        <w:gridCol w:w="1814"/>
      </w:tblGrid>
      <w:tr w:rsidR="00C6162D" w:rsidRPr="00C6162D" w:rsidTr="00D702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по данным плательщика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по данным администратора Платежа</w:t>
            </w:r>
          </w:p>
        </w:tc>
      </w:tr>
      <w:tr w:rsidR="00C6162D" w:rsidRPr="00C6162D" w:rsidTr="00D702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6162D" w:rsidRPr="00C6162D" w:rsidTr="00D702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ar99"/>
            <w:bookmarkEnd w:id="2"/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Сальдо на 01.01.20__ г., в </w:t>
            </w:r>
            <w:proofErr w:type="spellStart"/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62D" w:rsidRPr="00C6162D" w:rsidTr="00D702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основной долг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62D" w:rsidRPr="00C6162D" w:rsidTr="00D702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62D" w:rsidRPr="00C6162D" w:rsidTr="00D702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ar111"/>
            <w:bookmarkEnd w:id="3"/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 (убыток) отчетного (расчетного) периода по данным годовой бухгалтерской (финансовой) отчетности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62D" w:rsidRPr="00C6162D" w:rsidTr="00D702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ar115"/>
            <w:bookmarkEnd w:id="4"/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Установленный размер Платежа, 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62D" w:rsidRPr="00C6162D" w:rsidTr="00D702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Par119"/>
            <w:bookmarkEnd w:id="5"/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 перечислению в бюджет (</w:t>
            </w:r>
            <w:hyperlink w:anchor="Par111" w:history="1">
              <w:r w:rsidRPr="00C6162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стр. 2</w:t>
              </w:r>
            </w:hyperlink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 </w:t>
            </w:r>
            <w:hyperlink w:anchor="Par115" w:history="1">
              <w:r w:rsidRPr="00C6162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стр. 3</w:t>
              </w:r>
            </w:hyperlink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62D" w:rsidRPr="00C6162D" w:rsidTr="00D702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Сальдо на __.__.20__ г. (</w:t>
            </w:r>
            <w:hyperlink w:anchor="Par99" w:history="1">
              <w:r w:rsidRPr="00C6162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стр. 1</w:t>
              </w:r>
            </w:hyperlink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hyperlink w:anchor="Par119" w:history="1">
              <w:r w:rsidRPr="00C6162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стр. 4</w:t>
              </w:r>
            </w:hyperlink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в </w:t>
            </w:r>
            <w:proofErr w:type="spellStart"/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hyperlink w:anchor="Par137" w:history="1">
              <w:r w:rsidRPr="00C6162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62D" w:rsidRPr="00C6162D" w:rsidTr="00D702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основной долг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62D" w:rsidRPr="00C6162D" w:rsidTr="00D702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D" w:rsidRPr="00C6162D" w:rsidRDefault="00C6162D" w:rsidP="00C6162D">
            <w:pPr>
              <w:autoSpaceDE w:val="0"/>
              <w:autoSpaceDN w:val="0"/>
              <w:adjustRightInd w:val="0"/>
              <w:spacing w:after="0" w:line="240" w:lineRule="auto"/>
              <w:ind w:firstLine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--------------------------------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37"/>
      <w:bookmarkEnd w:id="6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&lt;*&gt; - пункт заполняется администратором Платежа.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предприятия ________   __________________________________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М.П.                             (</w:t>
      </w:r>
      <w:proofErr w:type="gram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(расшифровка подписи)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 ______________________________________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</w:t>
      </w:r>
      <w:proofErr w:type="gram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(расшифровка подписи)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работника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           ___________ ______________________________________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</w:t>
      </w:r>
      <w:proofErr w:type="gramStart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(расшифровка подписи)</w:t>
      </w: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2D" w:rsidRPr="00C6162D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Расчета ____________________</w:t>
      </w:r>
    </w:p>
    <w:p w:rsidR="00C6162D" w:rsidRPr="00C6162D" w:rsidRDefault="00C6162D" w:rsidP="00C6162D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F4" w:rsidRDefault="004971F4">
      <w:bookmarkStart w:id="7" w:name="_GoBack"/>
      <w:bookmarkEnd w:id="7"/>
    </w:p>
    <w:sectPr w:rsidR="004971F4" w:rsidSect="00A523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2D"/>
    <w:rsid w:val="004971F4"/>
    <w:rsid w:val="00C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4E9ED-029A-4F96-A904-5573852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ADC06811C1C0C52A0FB0AC8330F9FA9BE2879860B4F3307C9B5FAC81A4323F2EF63BCC12B026F95FZ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ADC06811C1C0C52A0FB0AC8330F9FA9BE2879860B4F3307C9B5FAC81A4323F2EF63BCC12B027F85FZ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7ADC06811C1C0C52A0FB0AC8330F9FA9BE8809D60BAF3307C9B5FAC81A4323F2EF63BCC11B252Z1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7ADC06811C1C0C52A0FB0AC8330F9FA9BE8809D60BAF3307C9B5FAC81A4323F2EF63BCC10B352Z1E" TargetMode="External"/><Relationship Id="rId9" Type="http://schemas.openxmlformats.org/officeDocument/2006/relationships/hyperlink" Target="http://www.anastas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2019-07-05T03:27:00Z</dcterms:created>
  <dcterms:modified xsi:type="dcterms:W3CDTF">2019-07-05T03:28:00Z</dcterms:modified>
</cp:coreProperties>
</file>