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2B" w:rsidRDefault="00B5262B" w:rsidP="00B52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Анастасьевского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B5262B" w:rsidRDefault="00B5262B" w:rsidP="00B5262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Томской области</w:t>
      </w:r>
    </w:p>
    <w:p w:rsidR="00B5262B" w:rsidRDefault="00B5262B" w:rsidP="00B5262B">
      <w:pPr>
        <w:rPr>
          <w:b/>
          <w:sz w:val="32"/>
          <w:szCs w:val="32"/>
        </w:rPr>
      </w:pPr>
    </w:p>
    <w:p w:rsidR="00B5262B" w:rsidRDefault="00B5262B" w:rsidP="00B52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5262B" w:rsidRDefault="00B5262B" w:rsidP="00B5262B">
      <w:pPr>
        <w:jc w:val="center"/>
        <w:rPr>
          <w:b/>
          <w:sz w:val="32"/>
          <w:szCs w:val="32"/>
        </w:rPr>
      </w:pPr>
    </w:p>
    <w:p w:rsidR="00B5262B" w:rsidRDefault="00B5262B" w:rsidP="00B5262B">
      <w:pPr>
        <w:jc w:val="center"/>
        <w:rPr>
          <w:b/>
          <w:sz w:val="32"/>
          <w:szCs w:val="32"/>
        </w:rPr>
      </w:pPr>
    </w:p>
    <w:p w:rsidR="00B5262B" w:rsidRDefault="00B5262B" w:rsidP="00B5262B">
      <w:pPr>
        <w:tabs>
          <w:tab w:val="left" w:pos="6390"/>
        </w:tabs>
      </w:pPr>
      <w:r>
        <w:t xml:space="preserve">«14» февраля 2018 г. </w:t>
      </w:r>
      <w:r>
        <w:tab/>
        <w:t>№ 31</w:t>
      </w:r>
    </w:p>
    <w:p w:rsidR="00B5262B" w:rsidRPr="00D90908" w:rsidRDefault="00B5262B" w:rsidP="00B5262B">
      <w:pPr>
        <w:rPr>
          <w:rFonts w:eastAsia="Batang"/>
        </w:rPr>
      </w:pPr>
      <w:r w:rsidRPr="00D90908">
        <w:rPr>
          <w:rFonts w:eastAsia="Batang"/>
        </w:rPr>
        <w:t xml:space="preserve">с. </w:t>
      </w:r>
      <w:proofErr w:type="spellStart"/>
      <w:r w:rsidRPr="00D90908">
        <w:rPr>
          <w:rFonts w:eastAsia="Batang"/>
        </w:rPr>
        <w:t>Анастасьевка</w:t>
      </w:r>
      <w:proofErr w:type="spellEnd"/>
    </w:p>
    <w:p w:rsidR="00B5262B" w:rsidRPr="00D90908" w:rsidRDefault="00B5262B" w:rsidP="00B5262B">
      <w:pPr>
        <w:jc w:val="both"/>
      </w:pPr>
    </w:p>
    <w:p w:rsidR="00B5262B" w:rsidRPr="00D90908" w:rsidRDefault="00B5262B" w:rsidP="00B5262B">
      <w:pPr>
        <w:pStyle w:val="2"/>
      </w:pPr>
    </w:p>
    <w:p w:rsidR="00B5262B" w:rsidRPr="00121C05" w:rsidRDefault="00B5262B" w:rsidP="00B5262B">
      <w:r w:rsidRPr="00121C05">
        <w:t xml:space="preserve">О внесении изменений в Правила землепользования </w:t>
      </w:r>
    </w:p>
    <w:p w:rsidR="00B5262B" w:rsidRPr="00121C05" w:rsidRDefault="00B5262B" w:rsidP="00B5262B">
      <w:r w:rsidRPr="00121C05">
        <w:t xml:space="preserve">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</w:p>
    <w:p w:rsidR="00B5262B" w:rsidRPr="00027D77" w:rsidRDefault="00B5262B" w:rsidP="00B5262B">
      <w:pPr>
        <w:ind w:right="4819"/>
      </w:pPr>
      <w:proofErr w:type="spellStart"/>
      <w:r w:rsidRPr="00121C05">
        <w:t>Шегарского</w:t>
      </w:r>
      <w:proofErr w:type="spellEnd"/>
      <w:r w:rsidRPr="00121C05">
        <w:t xml:space="preserve"> района Томской области</w:t>
      </w:r>
    </w:p>
    <w:p w:rsidR="00B5262B" w:rsidRPr="00D90908" w:rsidRDefault="00B5262B" w:rsidP="00B5262B"/>
    <w:p w:rsidR="00B5262B" w:rsidRDefault="00B5262B" w:rsidP="00B5262B">
      <w:pPr>
        <w:ind w:firstLine="708"/>
        <w:jc w:val="both"/>
      </w:pPr>
      <w:proofErr w:type="gramStart"/>
      <w:r>
        <w:t>В соответствии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в</w:t>
      </w:r>
      <w:r w:rsidRPr="00121C05">
        <w:t xml:space="preserve"> целях приведения Правил землепользования 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  <w:proofErr w:type="spellStart"/>
      <w:r w:rsidRPr="00121C05">
        <w:t>Шегарского</w:t>
      </w:r>
      <w:proofErr w:type="spellEnd"/>
      <w:r w:rsidRPr="00121C05">
        <w:t xml:space="preserve"> района Томской области, утвержденных решением Совета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от 26.12.2013 года № 50 «Об утверждении правил землепользования 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  <w:proofErr w:type="spellStart"/>
      <w:r w:rsidRPr="00121C05">
        <w:t>Шегарского</w:t>
      </w:r>
      <w:proofErr w:type="spellEnd"/>
      <w:r w:rsidRPr="00121C05">
        <w:t xml:space="preserve"> района Томской области»</w:t>
      </w:r>
      <w:r>
        <w:t xml:space="preserve"> в соответствии с действующим</w:t>
      </w:r>
      <w:proofErr w:type="gramEnd"/>
      <w:r>
        <w:t xml:space="preserve"> законодательством Российской Федерации,</w:t>
      </w:r>
    </w:p>
    <w:p w:rsidR="00B5262B" w:rsidRPr="00D90908" w:rsidRDefault="00B5262B" w:rsidP="00B5262B">
      <w:pPr>
        <w:jc w:val="center"/>
      </w:pPr>
    </w:p>
    <w:p w:rsidR="00B5262B" w:rsidRPr="00D90908" w:rsidRDefault="00B5262B" w:rsidP="00B5262B">
      <w:pPr>
        <w:autoSpaceDE w:val="0"/>
        <w:autoSpaceDN w:val="0"/>
        <w:adjustRightInd w:val="0"/>
        <w:jc w:val="center"/>
        <w:rPr>
          <w:b/>
        </w:rPr>
      </w:pPr>
      <w:r w:rsidRPr="00D90908">
        <w:rPr>
          <w:b/>
        </w:rPr>
        <w:t xml:space="preserve">Совет </w:t>
      </w:r>
      <w:proofErr w:type="spellStart"/>
      <w:r w:rsidRPr="00D90908">
        <w:rPr>
          <w:b/>
        </w:rPr>
        <w:t>Анастасьевского</w:t>
      </w:r>
      <w:proofErr w:type="spellEnd"/>
      <w:r w:rsidRPr="00D90908">
        <w:rPr>
          <w:b/>
        </w:rPr>
        <w:t xml:space="preserve"> сельского поселения решил:</w:t>
      </w:r>
    </w:p>
    <w:p w:rsidR="00B5262B" w:rsidRPr="00D90908" w:rsidRDefault="00B5262B" w:rsidP="00B5262B">
      <w:pPr>
        <w:autoSpaceDE w:val="0"/>
        <w:autoSpaceDN w:val="0"/>
        <w:adjustRightInd w:val="0"/>
        <w:jc w:val="both"/>
      </w:pPr>
    </w:p>
    <w:p w:rsidR="00B5262B" w:rsidRPr="00D90908" w:rsidRDefault="00B5262B" w:rsidP="00B5262B">
      <w:pPr>
        <w:ind w:firstLine="567"/>
        <w:jc w:val="both"/>
      </w:pPr>
      <w:r w:rsidRPr="00D90908">
        <w:t>1. Внести в Правила землепользования и застройки муниципального образования «</w:t>
      </w:r>
      <w:proofErr w:type="spellStart"/>
      <w:r w:rsidRPr="00D90908">
        <w:t>Анастасьевское</w:t>
      </w:r>
      <w:proofErr w:type="spellEnd"/>
      <w:r w:rsidRPr="00D90908">
        <w:t xml:space="preserve"> сельское поселение» </w:t>
      </w:r>
      <w:proofErr w:type="spellStart"/>
      <w:r w:rsidRPr="00D90908">
        <w:t>Шегарского</w:t>
      </w:r>
      <w:proofErr w:type="spellEnd"/>
      <w:r w:rsidRPr="00D90908">
        <w:t xml:space="preserve"> района Томской области, утвержденные решением Совета </w:t>
      </w:r>
      <w:proofErr w:type="spellStart"/>
      <w:r w:rsidRPr="00D90908">
        <w:t>Анастасьевского</w:t>
      </w:r>
      <w:proofErr w:type="spellEnd"/>
      <w:r w:rsidRPr="00D90908">
        <w:t xml:space="preserve"> сельского поселения от </w:t>
      </w:r>
      <w:r w:rsidRPr="00D90908">
        <w:rPr>
          <w:color w:val="000000"/>
        </w:rPr>
        <w:t>26.12.2013 № 50</w:t>
      </w:r>
      <w:r w:rsidRPr="00D90908">
        <w:t>, следующие изменения:</w:t>
      </w:r>
    </w:p>
    <w:p w:rsidR="00B5262B" w:rsidRPr="00D90908" w:rsidRDefault="00B5262B" w:rsidP="00B5262B">
      <w:pPr>
        <w:ind w:firstLine="708"/>
        <w:jc w:val="both"/>
      </w:pPr>
      <w:r>
        <w:t>1) статью 8.4</w:t>
      </w:r>
      <w:r w:rsidRPr="00D90908">
        <w:t xml:space="preserve"> изложить в следующей редакции:</w:t>
      </w:r>
    </w:p>
    <w:p w:rsidR="00B5262B" w:rsidRPr="00671B66" w:rsidRDefault="00B5262B" w:rsidP="00B5262B">
      <w:pPr>
        <w:keepNext/>
        <w:ind w:firstLine="426"/>
        <w:jc w:val="center"/>
        <w:outlineLvl w:val="2"/>
        <w:rPr>
          <w:bCs/>
          <w:szCs w:val="26"/>
        </w:rPr>
      </w:pPr>
      <w:r w:rsidRPr="00671B66">
        <w:rPr>
          <w:bCs/>
          <w:szCs w:val="26"/>
        </w:rPr>
        <w:t>«Статья 8.4 Градостроительные регламент</w:t>
      </w:r>
      <w:proofErr w:type="gramStart"/>
      <w:r w:rsidRPr="00671B66">
        <w:rPr>
          <w:bCs/>
          <w:szCs w:val="26"/>
        </w:rPr>
        <w:t>ы-</w:t>
      </w:r>
      <w:proofErr w:type="gramEnd"/>
      <w:r w:rsidRPr="00671B66">
        <w:rPr>
          <w:bCs/>
          <w:szCs w:val="26"/>
        </w:rPr>
        <w:t xml:space="preserve"> общественно-деловая зона».</w:t>
      </w:r>
    </w:p>
    <w:p w:rsidR="00B5262B" w:rsidRPr="00671B66" w:rsidRDefault="00B5262B" w:rsidP="00B5262B">
      <w:pPr>
        <w:ind w:firstLine="426"/>
        <w:jc w:val="center"/>
      </w:pPr>
      <w:r w:rsidRPr="00671B66">
        <w:t>О</w:t>
      </w:r>
      <w:proofErr w:type="gramStart"/>
      <w:r w:rsidRPr="00671B66">
        <w:t>2</w:t>
      </w:r>
      <w:proofErr w:type="gramEnd"/>
      <w:r w:rsidRPr="00671B66">
        <w:t>- Зона размещения объектов социального и коммунально-бытового назначения.</w:t>
      </w:r>
    </w:p>
    <w:p w:rsidR="00B5262B" w:rsidRDefault="00B5262B" w:rsidP="00B5262B">
      <w:pPr>
        <w:ind w:firstLine="426"/>
        <w:jc w:val="both"/>
      </w:pPr>
      <w:r>
        <w:t>Зона О</w:t>
      </w:r>
      <w:proofErr w:type="gramStart"/>
      <w:r>
        <w:t>2</w:t>
      </w:r>
      <w:proofErr w:type="gramEnd"/>
      <w: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B5262B" w:rsidRDefault="00B5262B" w:rsidP="00B5262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>
        <w:t>2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B5262B" w:rsidTr="003245F0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2B" w:rsidRDefault="00B5262B" w:rsidP="003245F0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B5262B" w:rsidTr="003245F0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2B" w:rsidRDefault="00B5262B" w:rsidP="003245F0">
            <w:pPr>
              <w:ind w:firstLine="426"/>
              <w:jc w:val="both"/>
            </w:pPr>
            <w:r>
              <w:t>учреждения здравоохранения, амбулаторно-поликлинические учреждения;</w:t>
            </w:r>
          </w:p>
          <w:p w:rsidR="00B5262B" w:rsidRDefault="00B5262B" w:rsidP="003245F0">
            <w:pPr>
              <w:ind w:firstLine="426"/>
              <w:jc w:val="both"/>
              <w:rPr>
                <w:color w:val="FF0000"/>
              </w:rPr>
            </w:pPr>
            <w:r>
              <w:rPr>
                <w:color w:val="FF0000"/>
              </w:rPr>
              <w:t>о</w:t>
            </w:r>
            <w:r w:rsidRPr="000F7DF1">
              <w:rPr>
                <w:color w:val="FF0000"/>
              </w:rPr>
              <w:t>бъекты общественного управления;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учреждения школьного и дошкольного образования;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органы социального обеспечения населения;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предприятия коммунально-бытового назначения по обслуживанию населения;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коммунальные предприятия – жилищно-эксплуатационные и аварийно-</w:t>
            </w:r>
            <w:r>
              <w:lastRenderedPageBreak/>
              <w:t>диспетчерские службы;</w:t>
            </w:r>
          </w:p>
          <w:p w:rsidR="00B5262B" w:rsidRDefault="00B5262B" w:rsidP="003245F0">
            <w:pPr>
              <w:ind w:firstLine="426"/>
              <w:jc w:val="both"/>
            </w:pPr>
            <w:r>
              <w:t>многофункциональные здания комплексного обслуживания населения;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диспансеры всех типов;</w:t>
            </w:r>
          </w:p>
          <w:p w:rsidR="00B5262B" w:rsidRDefault="00B5262B" w:rsidP="003245F0">
            <w:pPr>
              <w:ind w:firstLine="426"/>
              <w:jc w:val="both"/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ind w:firstLine="426"/>
              <w:jc w:val="both"/>
            </w:pPr>
            <w:r>
              <w:lastRenderedPageBreak/>
              <w:t>подземные и встроенные в здания гаражи и автостоянки;</w:t>
            </w:r>
          </w:p>
          <w:p w:rsidR="00B5262B" w:rsidRDefault="00B5262B" w:rsidP="003245F0">
            <w:pPr>
              <w:ind w:firstLine="426"/>
              <w:jc w:val="both"/>
              <w:rPr>
                <w:color w:val="FF0000"/>
              </w:rPr>
            </w:pPr>
            <w:r w:rsidRPr="000F7DF1">
              <w:rPr>
                <w:color w:val="FF0000"/>
              </w:rPr>
              <w:t>отдельно стоящие и пристроенные гаражи;</w:t>
            </w:r>
          </w:p>
          <w:p w:rsidR="00B5262B" w:rsidRDefault="00B5262B" w:rsidP="003245F0">
            <w:pPr>
              <w:ind w:firstLine="426"/>
              <w:jc w:val="both"/>
            </w:pPr>
            <w:r>
              <w:t>парковки перед объектами здравоохранения, социального обеспечения и обслуживания населения;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дворовые площадки;</w:t>
            </w:r>
          </w:p>
          <w:p w:rsidR="00B5262B" w:rsidRDefault="00B5262B" w:rsidP="003245F0">
            <w:pPr>
              <w:ind w:firstLine="426"/>
              <w:jc w:val="both"/>
            </w:pPr>
            <w:r>
              <w:t>коммунально-хозяйственные площадки;</w:t>
            </w:r>
          </w:p>
          <w:p w:rsidR="00B5262B" w:rsidRDefault="00B5262B" w:rsidP="003245F0">
            <w:pPr>
              <w:ind w:firstLine="426"/>
              <w:jc w:val="both"/>
            </w:pPr>
            <w:r>
              <w:t>площадки для сбора мусора;</w:t>
            </w:r>
          </w:p>
          <w:p w:rsidR="00B5262B" w:rsidRDefault="00B5262B" w:rsidP="003245F0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B5262B" w:rsidRDefault="00B5262B" w:rsidP="003245F0">
            <w:pPr>
              <w:ind w:firstLine="426"/>
              <w:jc w:val="both"/>
            </w:pPr>
            <w:r>
              <w:t xml:space="preserve">вспомогательные здания и сооружения, </w:t>
            </w:r>
            <w:r>
              <w:lastRenderedPageBreak/>
              <w:t>технологически связанные с ведущим видом использования;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общественные зеленые насаждения;</w:t>
            </w:r>
          </w:p>
          <w:p w:rsidR="00B5262B" w:rsidRDefault="00B5262B" w:rsidP="003245F0">
            <w:pPr>
              <w:ind w:firstLine="426"/>
              <w:jc w:val="both"/>
            </w:pPr>
            <w:r>
              <w:t>объекты гражданской обороны;</w:t>
            </w:r>
          </w:p>
          <w:p w:rsidR="00B5262B" w:rsidRDefault="00B5262B" w:rsidP="003245F0">
            <w:pPr>
              <w:ind w:firstLine="426"/>
              <w:jc w:val="both"/>
            </w:pPr>
            <w:r>
              <w:t>объекты пожарной охраны;</w:t>
            </w:r>
          </w:p>
          <w:p w:rsidR="00B5262B" w:rsidRDefault="00B5262B" w:rsidP="003245F0">
            <w:pPr>
              <w:ind w:firstLine="426"/>
              <w:jc w:val="both"/>
            </w:pPr>
            <w:r>
              <w:t>здания и сооружения для размещения служб охраны и наблюдения;</w:t>
            </w:r>
          </w:p>
          <w:p w:rsidR="00B5262B" w:rsidRPr="000F7DF1" w:rsidRDefault="00B5262B" w:rsidP="003245F0">
            <w:pPr>
              <w:ind w:firstLine="426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5262B" w:rsidTr="003245F0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2B" w:rsidRDefault="00B5262B" w:rsidP="003245F0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B5262B" w:rsidTr="003245F0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2B" w:rsidRDefault="00B5262B" w:rsidP="003245F0">
            <w:pPr>
              <w:ind w:firstLine="426"/>
            </w:pPr>
            <w:r>
              <w:t>культовые здания и сооружения;</w:t>
            </w:r>
          </w:p>
          <w:p w:rsidR="00B5262B" w:rsidRDefault="00B5262B" w:rsidP="003245F0">
            <w:pPr>
              <w:ind w:firstLine="426"/>
            </w:pPr>
            <w:r>
              <w:t>мемориальные комплексы, монументы, памятники и памятные знаки;</w:t>
            </w:r>
          </w:p>
          <w:p w:rsidR="00B5262B" w:rsidRDefault="00B5262B" w:rsidP="003245F0">
            <w:pPr>
              <w:ind w:firstLine="426"/>
            </w:pPr>
            <w:r>
              <w:t>временные павильоны и киоски розничной торговли и обслуживания населения;</w:t>
            </w:r>
          </w:p>
          <w:p w:rsidR="00B5262B" w:rsidRDefault="00B5262B" w:rsidP="003245F0">
            <w:pPr>
              <w:ind w:firstLine="426"/>
            </w:pPr>
            <w:r>
              <w:t>малоэтажные жилые дома для персонала, общежития</w:t>
            </w:r>
          </w:p>
        </w:tc>
      </w:tr>
    </w:tbl>
    <w:p w:rsidR="00B5262B" w:rsidRPr="00671B66" w:rsidRDefault="00B5262B" w:rsidP="00B5262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 w:rsidRPr="00671B66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671B66">
        <w:rPr>
          <w:b/>
        </w:rPr>
        <w:t>2</w:t>
      </w:r>
      <w:proofErr w:type="gramEnd"/>
      <w:r w:rsidRPr="00671B66">
        <w:rPr>
          <w:b/>
        </w:rPr>
        <w:t xml:space="preserve"> не подлежат установлению.</w:t>
      </w:r>
    </w:p>
    <w:p w:rsidR="00B5262B" w:rsidRPr="0017712C" w:rsidRDefault="00B5262B" w:rsidP="00B5262B">
      <w:pPr>
        <w:autoSpaceDE w:val="0"/>
        <w:autoSpaceDN w:val="0"/>
        <w:adjustRightInd w:val="0"/>
        <w:ind w:firstLine="539"/>
        <w:jc w:val="center"/>
        <w:outlineLvl w:val="0"/>
        <w:rPr>
          <w:sz w:val="20"/>
          <w:szCs w:val="20"/>
        </w:rPr>
      </w:pPr>
      <w:r w:rsidRPr="00671B66">
        <w:rPr>
          <w:b/>
        </w:rPr>
        <w:t>Ограничения</w:t>
      </w:r>
      <w:r w:rsidRPr="00671B66">
        <w:rPr>
          <w:b/>
          <w:bCs/>
        </w:rPr>
        <w:t xml:space="preserve"> </w:t>
      </w:r>
      <w:r w:rsidRPr="00671B66">
        <w:rPr>
          <w:b/>
        </w:rPr>
        <w:t>и особенности</w:t>
      </w:r>
      <w:r w:rsidRPr="00671B66">
        <w:rPr>
          <w:b/>
          <w:bCs/>
        </w:rPr>
        <w:t xml:space="preserve"> </w:t>
      </w:r>
      <w:r w:rsidRPr="00671B66"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671B66">
        <w:rPr>
          <w:b/>
        </w:rPr>
        <w:t>2</w:t>
      </w:r>
      <w:proofErr w:type="gramEnd"/>
      <w:r w:rsidRPr="00671B66">
        <w:rPr>
          <w:b/>
        </w:rPr>
        <w:t>:</w:t>
      </w:r>
      <w:r w:rsidRPr="00671B66">
        <w:rPr>
          <w:sz w:val="20"/>
          <w:szCs w:val="20"/>
        </w:rPr>
        <w:t xml:space="preserve"> (в редакции</w:t>
      </w:r>
      <w:r>
        <w:rPr>
          <w:sz w:val="20"/>
          <w:szCs w:val="20"/>
        </w:rPr>
        <w:t xml:space="preserve"> Решения от 29.06.2017 № 174)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B5262B" w:rsidTr="003245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ind w:firstLine="42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ind w:firstLine="426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B5262B" w:rsidTr="003245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B5262B" w:rsidTr="003245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B5262B" w:rsidTr="003245F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jc w:val="both"/>
              <w:rPr>
                <w:iCs/>
              </w:rPr>
            </w:pPr>
            <w:r>
              <w:rPr>
                <w:iCs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>
              <w:rPr>
                <w:iCs/>
              </w:rPr>
              <w:t>в-</w:t>
            </w:r>
            <w:proofErr w:type="gramEnd"/>
            <w:r>
              <w:rPr>
                <w:iCs/>
              </w:rPr>
              <w:t xml:space="preserve"> исходя из норм инсоляции, освещенности и противопожарным нормам, в соответствии с </w:t>
            </w:r>
            <w:r>
              <w:t>СП 35-103-2001.</w:t>
            </w:r>
          </w:p>
        </w:tc>
      </w:tr>
      <w:tr w:rsidR="00B5262B" w:rsidTr="003245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B5262B" w:rsidTr="003245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tabs>
                <w:tab w:val="left" w:pos="-142"/>
              </w:tabs>
              <w:jc w:val="both"/>
            </w:pPr>
            <w:r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  <w:r>
              <w:rPr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B5262B" w:rsidTr="003245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>
              <w:rPr>
                <w:rFonts w:eastAsia="Arial"/>
                <w:lang w:eastAsia="ar-SA"/>
              </w:rPr>
              <w:t>СанПиН</w:t>
            </w:r>
            <w:proofErr w:type="spellEnd"/>
            <w:r>
              <w:rPr>
                <w:rFonts w:eastAsia="Arial"/>
                <w:lang w:eastAsia="ar-SA"/>
              </w:rPr>
              <w:t xml:space="preserve"> 2.4.1.1249-03.</w:t>
            </w:r>
          </w:p>
        </w:tc>
      </w:tr>
      <w:tr w:rsidR="00B5262B" w:rsidTr="003245F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Лечебные учреждения размещаются в соответствии с требованиями </w:t>
            </w:r>
            <w:proofErr w:type="spellStart"/>
            <w:r>
              <w:t>СанПиН</w:t>
            </w:r>
            <w:proofErr w:type="spellEnd"/>
            <w:r>
              <w:t xml:space="preserve"> 2.1.3.1375-03</w:t>
            </w:r>
          </w:p>
        </w:tc>
      </w:tr>
      <w:tr w:rsidR="00B5262B" w:rsidTr="003245F0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>
              <w:t>СНиП</w:t>
            </w:r>
            <w:proofErr w:type="spellEnd"/>
            <w:r>
              <w:t xml:space="preserve"> 2.07.01-89</w:t>
            </w:r>
            <w:r>
              <w:rPr>
                <w:vertAlign w:val="superscript"/>
              </w:rPr>
              <w:t xml:space="preserve">* </w:t>
            </w:r>
            <w:r>
              <w:t>«Градостроительство. Планировка и застройка городских и сельских поселений».</w:t>
            </w:r>
          </w:p>
        </w:tc>
      </w:tr>
      <w:tr w:rsidR="00B5262B" w:rsidTr="003245F0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B5262B" w:rsidRDefault="00B5262B" w:rsidP="003245F0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B5262B" w:rsidRDefault="00B5262B" w:rsidP="003245F0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отдыха взрослого населения - не менее 10 м;</w:t>
            </w:r>
          </w:p>
          <w:p w:rsidR="00B5262B" w:rsidRDefault="00B5262B" w:rsidP="003245F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- для хозяйственных целей - не менее 20 м;</w:t>
            </w:r>
          </w:p>
        </w:tc>
      </w:tr>
      <w:tr w:rsidR="00B5262B" w:rsidTr="003245F0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2B" w:rsidRDefault="00B5262B" w:rsidP="003245F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B5262B" w:rsidRDefault="00B5262B" w:rsidP="00B5262B">
      <w:pPr>
        <w:ind w:firstLine="567"/>
      </w:pPr>
    </w:p>
    <w:p w:rsidR="003316CA" w:rsidRDefault="003316CA" w:rsidP="00B5262B">
      <w:pPr>
        <w:ind w:firstLine="567"/>
      </w:pPr>
    </w:p>
    <w:p w:rsidR="003316CA" w:rsidRDefault="003316CA" w:rsidP="00B5262B">
      <w:pPr>
        <w:ind w:firstLine="567"/>
      </w:pPr>
    </w:p>
    <w:p w:rsidR="00B5262B" w:rsidRPr="001F541D" w:rsidRDefault="00B5262B" w:rsidP="00B5262B">
      <w:pPr>
        <w:ind w:firstLine="567"/>
      </w:pPr>
      <w:r>
        <w:lastRenderedPageBreak/>
        <w:t xml:space="preserve">2. </w:t>
      </w:r>
      <w:proofErr w:type="gramStart"/>
      <w:r w:rsidRPr="00A26361">
        <w:t>Разместить</w:t>
      </w:r>
      <w:proofErr w:type="gramEnd"/>
      <w:r w:rsidRPr="00A26361">
        <w:t xml:space="preserve"> </w:t>
      </w:r>
      <w:r>
        <w:t xml:space="preserve">настоящее решение в </w:t>
      </w:r>
      <w:r w:rsidRPr="00B61FAD">
        <w:t xml:space="preserve">федеральной </w:t>
      </w:r>
      <w:r>
        <w:t xml:space="preserve">государственной информационной </w:t>
      </w:r>
      <w:r w:rsidRPr="00B61FAD">
        <w:t>системе территориального планирования в сети «Интернет» по адресу:</w:t>
      </w:r>
      <w:r>
        <w:t xml:space="preserve"> </w:t>
      </w:r>
      <w:hyperlink r:id="rId5" w:history="1">
        <w:r w:rsidRPr="00D768B8">
          <w:rPr>
            <w:rStyle w:val="a4"/>
          </w:rPr>
          <w:t>http://fgis.</w:t>
        </w:r>
        <w:r w:rsidRPr="00D768B8">
          <w:rPr>
            <w:rStyle w:val="a4"/>
            <w:lang w:val="en-US"/>
          </w:rPr>
          <w:t>economy</w:t>
        </w:r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  <w:lang w:val="en-US"/>
          </w:rPr>
          <w:t>gov</w:t>
        </w:r>
        <w:proofErr w:type="spellEnd"/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</w:rPr>
          <w:t>ru</w:t>
        </w:r>
        <w:proofErr w:type="spellEnd"/>
      </w:hyperlink>
      <w:r>
        <w:t xml:space="preserve">. </w:t>
      </w:r>
      <w:r w:rsidRPr="001F541D">
        <w:t xml:space="preserve">в срок, не превышающий пяти дней со дня утверждения </w:t>
      </w:r>
      <w:r>
        <w:t>решения «</w:t>
      </w:r>
      <w:r w:rsidRPr="00121C05">
        <w:t xml:space="preserve">О внесении изменений в Правила землепользования 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  <w:proofErr w:type="spellStart"/>
      <w:r w:rsidRPr="00121C05">
        <w:t>Шегарского</w:t>
      </w:r>
      <w:proofErr w:type="spellEnd"/>
      <w:r w:rsidRPr="00121C05">
        <w:t xml:space="preserve"> района Томской области</w:t>
      </w:r>
      <w:r>
        <w:t>»</w:t>
      </w:r>
    </w:p>
    <w:p w:rsidR="00B5262B" w:rsidRPr="00D90908" w:rsidRDefault="00B5262B" w:rsidP="00B5262B">
      <w:pPr>
        <w:pStyle w:val="Default"/>
        <w:numPr>
          <w:ilvl w:val="0"/>
          <w:numId w:val="1"/>
        </w:numPr>
        <w:tabs>
          <w:tab w:val="left" w:pos="-709"/>
          <w:tab w:val="left" w:pos="284"/>
          <w:tab w:val="left" w:pos="709"/>
          <w:tab w:val="left" w:pos="1560"/>
        </w:tabs>
        <w:ind w:left="0" w:firstLine="567"/>
        <w:jc w:val="both"/>
      </w:pPr>
      <w:r w:rsidRPr="00946275">
        <w:t xml:space="preserve">Опубликовать настоящее решение  </w:t>
      </w:r>
      <w:r w:rsidRPr="001F541D">
        <w:t xml:space="preserve">в периодическом печатном издании </w:t>
      </w:r>
      <w:proofErr w:type="spellStart"/>
      <w:r>
        <w:t>Анастасьевского</w:t>
      </w:r>
      <w:proofErr w:type="spellEnd"/>
      <w:r>
        <w:t xml:space="preserve"> сельского поселения </w:t>
      </w:r>
      <w:r w:rsidRPr="001F541D">
        <w:t>«Информационный бюллетень»</w:t>
      </w:r>
      <w:r>
        <w:t xml:space="preserve"> </w:t>
      </w:r>
      <w:r w:rsidRPr="008D7FDD">
        <w:t xml:space="preserve">и </w:t>
      </w:r>
      <w:r w:rsidRPr="00BF02BE">
        <w:t>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proofErr w:type="spellStart"/>
      <w:r>
        <w:t>Анастасьевского</w:t>
      </w:r>
      <w:proofErr w:type="spellEnd"/>
      <w:r>
        <w:t xml:space="preserve"> </w:t>
      </w:r>
      <w:r w:rsidRPr="00C85E17">
        <w:t>сель</w:t>
      </w:r>
      <w:r>
        <w:t>ского поселения в сети «Интернет» (</w:t>
      </w:r>
      <w:r>
        <w:rPr>
          <w:lang w:val="en-US"/>
        </w:rPr>
        <w:t>http</w:t>
      </w:r>
      <w:r>
        <w:t>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anastas</w:t>
      </w:r>
      <w:proofErr w:type="spellEnd"/>
      <w:r>
        <w:t>.</w:t>
      </w:r>
      <w:proofErr w:type="spellStart"/>
      <w:r>
        <w:rPr>
          <w:lang w:val="en-US"/>
        </w:rPr>
        <w:t>tomskinvest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B5262B" w:rsidRPr="00D90908" w:rsidRDefault="00B5262B" w:rsidP="00B5262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</w:t>
      </w:r>
      <w:r w:rsidRPr="00D90908">
        <w:rPr>
          <w:bCs/>
        </w:rPr>
        <w:t xml:space="preserve">. Настоящее решение вступает в силу </w:t>
      </w:r>
      <w:proofErr w:type="gramStart"/>
      <w:r w:rsidRPr="00D90908">
        <w:rPr>
          <w:bCs/>
        </w:rPr>
        <w:t>с</w:t>
      </w:r>
      <w:proofErr w:type="gramEnd"/>
      <w:r w:rsidRPr="00D90908">
        <w:rPr>
          <w:bCs/>
        </w:rPr>
        <w:t xml:space="preserve"> даты его официального обнародования.</w:t>
      </w:r>
    </w:p>
    <w:p w:rsidR="00B5262B" w:rsidRPr="00D90908" w:rsidRDefault="00B5262B" w:rsidP="00B5262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</w:t>
      </w:r>
      <w:r w:rsidRPr="00D90908">
        <w:rPr>
          <w:bCs/>
        </w:rPr>
        <w:t xml:space="preserve">. Контроль исполнения настоящего решения </w:t>
      </w:r>
      <w:r>
        <w:rPr>
          <w:bCs/>
        </w:rPr>
        <w:t xml:space="preserve">возложить на главу </w:t>
      </w:r>
      <w:proofErr w:type="spellStart"/>
      <w:r>
        <w:rPr>
          <w:bCs/>
        </w:rPr>
        <w:t>Анастасьевского</w:t>
      </w:r>
      <w:proofErr w:type="spellEnd"/>
      <w:r>
        <w:rPr>
          <w:bCs/>
        </w:rPr>
        <w:t xml:space="preserve"> сельского поселения</w:t>
      </w:r>
      <w:r w:rsidRPr="00D90908">
        <w:rPr>
          <w:bCs/>
        </w:rPr>
        <w:t>.</w:t>
      </w:r>
    </w:p>
    <w:p w:rsidR="00B5262B" w:rsidRPr="00D90908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Pr="00D90908" w:rsidRDefault="00B5262B" w:rsidP="00B5262B">
      <w:pPr>
        <w:autoSpaceDE w:val="0"/>
        <w:autoSpaceDN w:val="0"/>
        <w:adjustRightInd w:val="0"/>
        <w:jc w:val="both"/>
        <w:rPr>
          <w:bCs/>
        </w:rPr>
      </w:pPr>
    </w:p>
    <w:p w:rsidR="00B5262B" w:rsidRPr="00D90908" w:rsidRDefault="00B5262B" w:rsidP="00B5262B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B5262B" w:rsidRDefault="00B5262B" w:rsidP="00B5262B">
      <w:pPr>
        <w:pStyle w:val="a3"/>
        <w:tabs>
          <w:tab w:val="left" w:pos="6097"/>
        </w:tabs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С.В. </w:t>
      </w:r>
      <w:proofErr w:type="spellStart"/>
      <w:r>
        <w:rPr>
          <w:rFonts w:ascii="Times New Roman" w:hAnsi="Times New Roman"/>
          <w:sz w:val="24"/>
          <w:szCs w:val="24"/>
        </w:rPr>
        <w:t>Бетмакаев</w:t>
      </w:r>
      <w:proofErr w:type="spellEnd"/>
    </w:p>
    <w:p w:rsidR="00B5262B" w:rsidRDefault="00B5262B" w:rsidP="00B5262B">
      <w:pPr>
        <w:pStyle w:val="a3"/>
        <w:rPr>
          <w:rFonts w:ascii="Times New Roman" w:hAnsi="Times New Roman"/>
          <w:sz w:val="24"/>
          <w:szCs w:val="24"/>
        </w:rPr>
      </w:pPr>
    </w:p>
    <w:p w:rsidR="00B5262B" w:rsidRPr="00D90908" w:rsidRDefault="00B5262B" w:rsidP="00B5262B">
      <w:pPr>
        <w:pStyle w:val="a3"/>
        <w:rPr>
          <w:rFonts w:ascii="Times New Roman" w:hAnsi="Times New Roman"/>
          <w:sz w:val="24"/>
          <w:szCs w:val="24"/>
        </w:rPr>
      </w:pPr>
    </w:p>
    <w:p w:rsidR="00B5262B" w:rsidRPr="00D90908" w:rsidRDefault="00B5262B" w:rsidP="00B5262B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B5262B" w:rsidRDefault="00B5262B" w:rsidP="00B5262B">
      <w:pPr>
        <w:tabs>
          <w:tab w:val="left" w:pos="6136"/>
        </w:tabs>
      </w:pPr>
      <w:proofErr w:type="spellStart"/>
      <w:r w:rsidRPr="00D90908">
        <w:t>Анастасьевского</w:t>
      </w:r>
      <w:proofErr w:type="spellEnd"/>
      <w:r w:rsidRPr="00D90908">
        <w:t xml:space="preserve"> сель</w:t>
      </w:r>
      <w:r>
        <w:t>ского поселения</w:t>
      </w:r>
      <w:r>
        <w:tab/>
        <w:t xml:space="preserve">О.Р. </w:t>
      </w:r>
      <w:proofErr w:type="spellStart"/>
      <w:r>
        <w:t>Чаптарова</w:t>
      </w:r>
      <w:proofErr w:type="spellEnd"/>
    </w:p>
    <w:p w:rsidR="00EE00AE" w:rsidRDefault="00EE00AE"/>
    <w:sectPr w:rsidR="00EE00AE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262B"/>
    <w:rsid w:val="003316CA"/>
    <w:rsid w:val="008F3563"/>
    <w:rsid w:val="00984B57"/>
    <w:rsid w:val="00B5262B"/>
    <w:rsid w:val="00B63668"/>
    <w:rsid w:val="00B926F8"/>
    <w:rsid w:val="00DC40B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262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62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B52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5262B"/>
    <w:rPr>
      <w:color w:val="0000FF"/>
      <w:u w:val="single"/>
    </w:rPr>
  </w:style>
  <w:style w:type="paragraph" w:customStyle="1" w:styleId="Default">
    <w:name w:val="Default"/>
    <w:rsid w:val="00B52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5203</Characters>
  <Application>Microsoft Office Word</Application>
  <DocSecurity>0</DocSecurity>
  <Lines>43</Lines>
  <Paragraphs>12</Paragraphs>
  <ScaleCrop>false</ScaleCrop>
  <Company>Grizli777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dcterms:created xsi:type="dcterms:W3CDTF">2018-02-13T10:40:00Z</dcterms:created>
  <dcterms:modified xsi:type="dcterms:W3CDTF">2018-02-13T10:42:00Z</dcterms:modified>
</cp:coreProperties>
</file>