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D3" w:rsidRDefault="001347D3" w:rsidP="003B5E08">
      <w:pPr>
        <w:rPr>
          <w:b/>
          <w:sz w:val="32"/>
          <w:szCs w:val="32"/>
        </w:rPr>
      </w:pPr>
    </w:p>
    <w:p w:rsidR="006B165D" w:rsidRDefault="006B165D" w:rsidP="006B16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>
        <w:rPr>
          <w:b/>
          <w:sz w:val="32"/>
          <w:szCs w:val="32"/>
        </w:rPr>
        <w:t>Анастасьевского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6B165D" w:rsidRDefault="006B165D" w:rsidP="006B165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Шегарского</w:t>
      </w:r>
      <w:proofErr w:type="spellEnd"/>
      <w:r>
        <w:rPr>
          <w:b/>
          <w:sz w:val="32"/>
          <w:szCs w:val="32"/>
        </w:rPr>
        <w:t xml:space="preserve"> района Томской области</w:t>
      </w:r>
    </w:p>
    <w:p w:rsidR="006B165D" w:rsidRDefault="006B165D" w:rsidP="006B165D">
      <w:pPr>
        <w:jc w:val="center"/>
        <w:rPr>
          <w:b/>
          <w:sz w:val="32"/>
          <w:szCs w:val="32"/>
        </w:rPr>
      </w:pPr>
    </w:p>
    <w:p w:rsidR="006B165D" w:rsidRDefault="006B165D" w:rsidP="006B165D">
      <w:pPr>
        <w:rPr>
          <w:b/>
          <w:sz w:val="32"/>
          <w:szCs w:val="32"/>
        </w:rPr>
      </w:pPr>
    </w:p>
    <w:p w:rsidR="006B165D" w:rsidRDefault="006B165D" w:rsidP="006B16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B165D" w:rsidRDefault="006B165D" w:rsidP="006B165D">
      <w:pPr>
        <w:jc w:val="center"/>
        <w:rPr>
          <w:b/>
          <w:sz w:val="32"/>
          <w:szCs w:val="32"/>
        </w:rPr>
      </w:pPr>
    </w:p>
    <w:p w:rsidR="006B165D" w:rsidRDefault="006B165D" w:rsidP="006B165D">
      <w:pPr>
        <w:rPr>
          <w:b/>
          <w:sz w:val="32"/>
          <w:szCs w:val="32"/>
        </w:rPr>
      </w:pPr>
    </w:p>
    <w:p w:rsidR="006B165D" w:rsidRDefault="003B5E08" w:rsidP="006B165D">
      <w:pPr>
        <w:tabs>
          <w:tab w:val="left" w:pos="6390"/>
        </w:tabs>
      </w:pPr>
      <w:r>
        <w:t xml:space="preserve">«25» октября 2017 г. </w:t>
      </w:r>
      <w:r>
        <w:tab/>
        <w:t>№ 11</w:t>
      </w:r>
    </w:p>
    <w:p w:rsidR="006B165D" w:rsidRPr="00D90908" w:rsidRDefault="006B165D" w:rsidP="006B165D">
      <w:pPr>
        <w:rPr>
          <w:rFonts w:eastAsia="Batang"/>
        </w:rPr>
      </w:pPr>
      <w:r w:rsidRPr="00D90908">
        <w:rPr>
          <w:rFonts w:eastAsia="Batang"/>
        </w:rPr>
        <w:t xml:space="preserve">с. </w:t>
      </w:r>
      <w:proofErr w:type="spellStart"/>
      <w:r w:rsidRPr="00D90908">
        <w:rPr>
          <w:rFonts w:eastAsia="Batang"/>
        </w:rPr>
        <w:t>Анастасьевка</w:t>
      </w:r>
      <w:proofErr w:type="spellEnd"/>
    </w:p>
    <w:p w:rsidR="006B165D" w:rsidRDefault="006B165D" w:rsidP="006B165D"/>
    <w:p w:rsidR="006B165D" w:rsidRDefault="006B165D" w:rsidP="006B165D">
      <w:r w:rsidRPr="008D7FDD">
        <w:t xml:space="preserve">Об утверждении нормативов </w:t>
      </w:r>
    </w:p>
    <w:p w:rsidR="006B165D" w:rsidRPr="008D7FDD" w:rsidRDefault="006B165D" w:rsidP="006B165D">
      <w:r w:rsidRPr="008D7FDD">
        <w:t xml:space="preserve">градостроительного проектирования </w:t>
      </w:r>
    </w:p>
    <w:p w:rsidR="006B165D" w:rsidRDefault="006B165D" w:rsidP="006B165D">
      <w:proofErr w:type="spellStart"/>
      <w:r>
        <w:t>Анастасьевского</w:t>
      </w:r>
      <w:proofErr w:type="spellEnd"/>
      <w:r>
        <w:t xml:space="preserve"> сельского поселения</w:t>
      </w:r>
    </w:p>
    <w:p w:rsidR="00013715" w:rsidRPr="008D7FDD" w:rsidRDefault="00013715" w:rsidP="006B165D">
      <w:proofErr w:type="spellStart"/>
      <w:r>
        <w:t>Шегарского</w:t>
      </w:r>
      <w:proofErr w:type="spellEnd"/>
      <w:r>
        <w:t xml:space="preserve"> района Томской области</w:t>
      </w:r>
    </w:p>
    <w:p w:rsidR="006B165D" w:rsidRPr="008D7FDD" w:rsidRDefault="006B165D" w:rsidP="006B165D">
      <w:pPr>
        <w:jc w:val="center"/>
      </w:pPr>
    </w:p>
    <w:p w:rsidR="006B165D" w:rsidRDefault="006B165D" w:rsidP="006B1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65D" w:rsidRPr="008D7FDD" w:rsidRDefault="006B165D" w:rsidP="006B1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</w:t>
      </w:r>
      <w:r w:rsidR="00013715">
        <w:rPr>
          <w:rFonts w:ascii="Times New Roman" w:hAnsi="Times New Roman" w:cs="Times New Roman"/>
          <w:sz w:val="24"/>
          <w:szCs w:val="24"/>
        </w:rPr>
        <w:t>асьевского</w:t>
      </w:r>
      <w:proofErr w:type="spellEnd"/>
      <w:r w:rsidR="00013715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6B165D" w:rsidRPr="008D7FDD" w:rsidRDefault="006B165D" w:rsidP="006B165D"/>
    <w:p w:rsidR="006B165D" w:rsidRDefault="006B165D" w:rsidP="006B165D">
      <w:pPr>
        <w:jc w:val="center"/>
        <w:rPr>
          <w:b/>
          <w:bCs/>
        </w:rPr>
      </w:pPr>
      <w:r>
        <w:rPr>
          <w:b/>
          <w:bCs/>
        </w:rPr>
        <w:t>СОВЕТ АНАСТАСЬЕВСКОГО СЕЛЬСКОГО ПОСЕЛЕНИЯ РЕШИЛ</w:t>
      </w:r>
      <w:r w:rsidRPr="008D7FDD">
        <w:rPr>
          <w:b/>
          <w:bCs/>
        </w:rPr>
        <w:t>:</w:t>
      </w:r>
    </w:p>
    <w:p w:rsidR="006B165D" w:rsidRPr="008D7FDD" w:rsidRDefault="006B165D" w:rsidP="006B165D">
      <w:pPr>
        <w:jc w:val="center"/>
        <w:rPr>
          <w:b/>
          <w:bCs/>
        </w:rPr>
      </w:pPr>
    </w:p>
    <w:p w:rsidR="006B165D" w:rsidRPr="00A26361" w:rsidRDefault="006B165D" w:rsidP="006B165D">
      <w:pPr>
        <w:pStyle w:val="11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proofErr w:type="spellStart"/>
      <w:r>
        <w:rPr>
          <w:rFonts w:cs="Times New Roman"/>
          <w:sz w:val="24"/>
          <w:szCs w:val="24"/>
        </w:rPr>
        <w:t>Анастасьевского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/>
          <w:sz w:val="24"/>
          <w:szCs w:val="24"/>
        </w:rPr>
        <w:t>.</w:t>
      </w:r>
    </w:p>
    <w:p w:rsidR="006B165D" w:rsidRPr="001F541D" w:rsidRDefault="006B165D" w:rsidP="006B165D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A26361">
        <w:t xml:space="preserve">Разместить утвержденные нормативы градостроительного проектирования </w:t>
      </w:r>
      <w:proofErr w:type="spellStart"/>
      <w:r>
        <w:t>Анастасьевского</w:t>
      </w:r>
      <w:proofErr w:type="spellEnd"/>
      <w:r>
        <w:t xml:space="preserve"> сельского поселения в </w:t>
      </w:r>
      <w:r w:rsidRPr="00B61FAD">
        <w:t xml:space="preserve">федеральной </w:t>
      </w:r>
      <w:r>
        <w:t xml:space="preserve">государственной информационной </w:t>
      </w:r>
      <w:r w:rsidRPr="00B61FAD">
        <w:t xml:space="preserve">системе территориального планирования в сети «Интернет» по адресу: </w:t>
      </w:r>
      <w:hyperlink r:id="rId6" w:history="1">
        <w:r w:rsidRPr="00D768B8">
          <w:rPr>
            <w:rStyle w:val="a4"/>
          </w:rPr>
          <w:t>http://fgis.</w:t>
        </w:r>
        <w:r w:rsidRPr="00D768B8">
          <w:rPr>
            <w:rStyle w:val="a4"/>
            <w:lang w:val="en-US"/>
          </w:rPr>
          <w:t>economy</w:t>
        </w:r>
        <w:r w:rsidRPr="00D768B8">
          <w:rPr>
            <w:rStyle w:val="a4"/>
          </w:rPr>
          <w:t>.</w:t>
        </w:r>
        <w:proofErr w:type="spellStart"/>
        <w:r w:rsidRPr="00D768B8">
          <w:rPr>
            <w:rStyle w:val="a4"/>
            <w:lang w:val="en-US"/>
          </w:rPr>
          <w:t>gov</w:t>
        </w:r>
        <w:proofErr w:type="spellEnd"/>
        <w:r w:rsidRPr="00D768B8">
          <w:rPr>
            <w:rStyle w:val="a4"/>
          </w:rPr>
          <w:t>.</w:t>
        </w:r>
        <w:proofErr w:type="spellStart"/>
        <w:r w:rsidRPr="00D768B8">
          <w:rPr>
            <w:rStyle w:val="a4"/>
          </w:rPr>
          <w:t>ru</w:t>
        </w:r>
        <w:proofErr w:type="spellEnd"/>
      </w:hyperlink>
      <w:r>
        <w:t xml:space="preserve">. </w:t>
      </w:r>
      <w:r w:rsidRPr="001F541D">
        <w:t>в срок, не превышающий пяти дней со дня утверждения нормативов.</w:t>
      </w:r>
    </w:p>
    <w:p w:rsidR="006B165D" w:rsidRPr="008D7FDD" w:rsidRDefault="006B165D" w:rsidP="006B165D">
      <w:pPr>
        <w:pStyle w:val="Default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ind w:left="0" w:firstLine="709"/>
        <w:jc w:val="both"/>
      </w:pPr>
      <w:r w:rsidRPr="00946275">
        <w:t xml:space="preserve">Опубликовать настоящее решение  </w:t>
      </w:r>
      <w:r w:rsidRPr="001F541D">
        <w:t xml:space="preserve">в периодическом печатном издании </w:t>
      </w:r>
      <w:proofErr w:type="spellStart"/>
      <w:r>
        <w:t>Анастасьевского</w:t>
      </w:r>
      <w:proofErr w:type="spellEnd"/>
      <w:r>
        <w:t xml:space="preserve"> сельского поселения </w:t>
      </w:r>
      <w:r w:rsidRPr="001F541D">
        <w:t>«Информационный бюллетень»</w:t>
      </w:r>
      <w:r>
        <w:t xml:space="preserve"> </w:t>
      </w:r>
      <w:r w:rsidRPr="008D7FDD">
        <w:t xml:space="preserve">и </w:t>
      </w:r>
      <w:r w:rsidRPr="00BF02BE">
        <w:t>разместить на официальном сайте</w:t>
      </w:r>
      <w:r w:rsidRPr="00133C17">
        <w:t xml:space="preserve"> </w:t>
      </w:r>
      <w:r w:rsidRPr="00C85E17">
        <w:t xml:space="preserve">Администрации </w:t>
      </w:r>
      <w:proofErr w:type="spellStart"/>
      <w:r>
        <w:t>Анастасьевского</w:t>
      </w:r>
      <w:proofErr w:type="spellEnd"/>
      <w:r>
        <w:t xml:space="preserve"> </w:t>
      </w:r>
      <w:r w:rsidRPr="00C85E17">
        <w:t>сель</w:t>
      </w:r>
      <w:r>
        <w:t>ского поселения в сети «Интернет» (</w:t>
      </w:r>
      <w:r>
        <w:rPr>
          <w:lang w:val="en-US"/>
        </w:rPr>
        <w:t>http</w:t>
      </w:r>
      <w:r>
        <w:t>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anastas</w:t>
      </w:r>
      <w:proofErr w:type="spellEnd"/>
      <w:r>
        <w:t>.</w:t>
      </w:r>
      <w:proofErr w:type="spellStart"/>
      <w:r>
        <w:rPr>
          <w:lang w:val="en-US"/>
        </w:rPr>
        <w:t>tomskinvest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6B165D" w:rsidRDefault="006B165D" w:rsidP="006B165D">
      <w:pPr>
        <w:pStyle w:val="Default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ind w:left="0" w:right="-143" w:firstLine="709"/>
        <w:jc w:val="both"/>
      </w:pPr>
      <w:r>
        <w:t>Настоящее решение вступает в силу с момента официального опубликования.</w:t>
      </w:r>
    </w:p>
    <w:p w:rsidR="006B165D" w:rsidRDefault="006B165D" w:rsidP="006B165D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142" w:firstLine="567"/>
        <w:jc w:val="both"/>
      </w:pPr>
      <w:proofErr w:type="gramStart"/>
      <w:r w:rsidRPr="00C60536">
        <w:t>Контроль за</w:t>
      </w:r>
      <w:proofErr w:type="gramEnd"/>
      <w:r w:rsidRPr="00C60536">
        <w:t xml:space="preserve"> исполнением настоящего решения возложить на </w:t>
      </w:r>
      <w:r>
        <w:t>п</w:t>
      </w:r>
      <w:r w:rsidRPr="00C60536">
        <w:t xml:space="preserve">редседателя Совета </w:t>
      </w:r>
      <w:proofErr w:type="spellStart"/>
      <w:r>
        <w:t>Анастасьевского</w:t>
      </w:r>
      <w:proofErr w:type="spellEnd"/>
      <w:r w:rsidRPr="00C60536">
        <w:t xml:space="preserve"> сельского поселения.</w:t>
      </w:r>
    </w:p>
    <w:p w:rsidR="006B165D" w:rsidRPr="008D7FDD" w:rsidRDefault="006B165D" w:rsidP="006B165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</w:p>
    <w:p w:rsidR="006B165D" w:rsidRDefault="006B165D" w:rsidP="006B165D">
      <w:pPr>
        <w:autoSpaceDE w:val="0"/>
        <w:autoSpaceDN w:val="0"/>
        <w:adjustRightInd w:val="0"/>
        <w:jc w:val="both"/>
        <w:rPr>
          <w:color w:val="000000"/>
        </w:rPr>
      </w:pPr>
    </w:p>
    <w:p w:rsidR="006B165D" w:rsidRDefault="006B165D" w:rsidP="006B165D">
      <w:pPr>
        <w:autoSpaceDE w:val="0"/>
        <w:autoSpaceDN w:val="0"/>
        <w:adjustRightInd w:val="0"/>
        <w:jc w:val="both"/>
        <w:rPr>
          <w:color w:val="000000"/>
        </w:rPr>
      </w:pPr>
    </w:p>
    <w:p w:rsidR="006B165D" w:rsidRDefault="006B165D" w:rsidP="006B165D">
      <w:pPr>
        <w:autoSpaceDE w:val="0"/>
        <w:autoSpaceDN w:val="0"/>
        <w:adjustRightInd w:val="0"/>
        <w:jc w:val="both"/>
        <w:rPr>
          <w:color w:val="000000"/>
        </w:rPr>
      </w:pPr>
    </w:p>
    <w:p w:rsidR="006B165D" w:rsidRDefault="006B165D" w:rsidP="006B165D">
      <w:pPr>
        <w:autoSpaceDE w:val="0"/>
        <w:autoSpaceDN w:val="0"/>
        <w:adjustRightInd w:val="0"/>
        <w:jc w:val="both"/>
        <w:rPr>
          <w:color w:val="000000"/>
        </w:rPr>
      </w:pPr>
    </w:p>
    <w:p w:rsidR="006B165D" w:rsidRDefault="006B165D" w:rsidP="006B165D">
      <w:pPr>
        <w:autoSpaceDE w:val="0"/>
        <w:autoSpaceDN w:val="0"/>
        <w:adjustRightInd w:val="0"/>
        <w:jc w:val="both"/>
        <w:rPr>
          <w:color w:val="000000"/>
        </w:rPr>
      </w:pPr>
    </w:p>
    <w:p w:rsidR="006B165D" w:rsidRPr="00D90908" w:rsidRDefault="006B165D" w:rsidP="006B165D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6B165D" w:rsidRPr="00D90908" w:rsidRDefault="006B165D" w:rsidP="006B165D">
      <w:pPr>
        <w:pStyle w:val="a6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090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B165D" w:rsidRPr="00D90908" w:rsidRDefault="006B165D" w:rsidP="006B165D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6B165D" w:rsidRDefault="006B165D" w:rsidP="006B165D">
      <w:pPr>
        <w:pStyle w:val="a6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090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D90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Д.Н. Анисимов</w:t>
      </w:r>
    </w:p>
    <w:p w:rsidR="006B165D" w:rsidRDefault="006B165D" w:rsidP="006B165D">
      <w:pPr>
        <w:pStyle w:val="a6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</w:p>
    <w:p w:rsidR="006B165D" w:rsidRDefault="006B165D" w:rsidP="009A2013">
      <w:pPr>
        <w:autoSpaceDE w:val="0"/>
        <w:autoSpaceDN w:val="0"/>
        <w:adjustRightInd w:val="0"/>
      </w:pPr>
    </w:p>
    <w:p w:rsidR="009A2013" w:rsidRDefault="009A2013" w:rsidP="009A2013">
      <w:pPr>
        <w:autoSpaceDE w:val="0"/>
        <w:autoSpaceDN w:val="0"/>
        <w:adjustRightInd w:val="0"/>
        <w:rPr>
          <w:bCs/>
          <w:color w:val="26282F"/>
        </w:rPr>
      </w:pPr>
    </w:p>
    <w:p w:rsidR="003B5E08" w:rsidRDefault="003B5E08" w:rsidP="009A2013">
      <w:pPr>
        <w:autoSpaceDE w:val="0"/>
        <w:autoSpaceDN w:val="0"/>
        <w:adjustRightInd w:val="0"/>
        <w:rPr>
          <w:bCs/>
          <w:color w:val="26282F"/>
        </w:rPr>
      </w:pPr>
    </w:p>
    <w:p w:rsidR="006B165D" w:rsidRPr="009A2013" w:rsidRDefault="006B165D" w:rsidP="006B165D">
      <w:pPr>
        <w:autoSpaceDE w:val="0"/>
        <w:autoSpaceDN w:val="0"/>
        <w:adjustRightInd w:val="0"/>
        <w:ind w:firstLine="720"/>
        <w:jc w:val="right"/>
      </w:pPr>
      <w:r w:rsidRPr="009A2013">
        <w:rPr>
          <w:bCs/>
        </w:rPr>
        <w:lastRenderedPageBreak/>
        <w:t xml:space="preserve">Приложение </w:t>
      </w:r>
    </w:p>
    <w:p w:rsidR="006B165D" w:rsidRPr="009A2013" w:rsidRDefault="006B165D" w:rsidP="006B165D">
      <w:pPr>
        <w:autoSpaceDE w:val="0"/>
        <w:autoSpaceDN w:val="0"/>
        <w:adjustRightInd w:val="0"/>
        <w:ind w:firstLine="720"/>
        <w:jc w:val="right"/>
        <w:rPr>
          <w:bCs/>
        </w:rPr>
      </w:pPr>
      <w:r w:rsidRPr="009A2013">
        <w:rPr>
          <w:bCs/>
        </w:rPr>
        <w:t>к Решению Совета</w:t>
      </w:r>
    </w:p>
    <w:p w:rsidR="006B165D" w:rsidRPr="009A2013" w:rsidRDefault="006B165D" w:rsidP="006B165D">
      <w:pPr>
        <w:autoSpaceDE w:val="0"/>
        <w:autoSpaceDN w:val="0"/>
        <w:adjustRightInd w:val="0"/>
        <w:ind w:firstLine="720"/>
        <w:jc w:val="right"/>
      </w:pPr>
      <w:proofErr w:type="spellStart"/>
      <w:r w:rsidRPr="009A2013">
        <w:rPr>
          <w:bCs/>
        </w:rPr>
        <w:t>Анастасьевского</w:t>
      </w:r>
      <w:proofErr w:type="spellEnd"/>
      <w:r w:rsidRPr="009A2013">
        <w:rPr>
          <w:bCs/>
        </w:rPr>
        <w:t xml:space="preserve"> сельского поселения</w:t>
      </w:r>
    </w:p>
    <w:p w:rsidR="006B165D" w:rsidRPr="009A2013" w:rsidRDefault="003B5E08" w:rsidP="00013715">
      <w:pPr>
        <w:tabs>
          <w:tab w:val="left" w:pos="8647"/>
        </w:tabs>
        <w:autoSpaceDE w:val="0"/>
        <w:autoSpaceDN w:val="0"/>
        <w:adjustRightInd w:val="0"/>
        <w:ind w:firstLine="720"/>
        <w:jc w:val="right"/>
      </w:pPr>
      <w:r>
        <w:rPr>
          <w:bCs/>
        </w:rPr>
        <w:t>от 25.10.2017 № 11</w:t>
      </w:r>
    </w:p>
    <w:p w:rsidR="006B165D" w:rsidRPr="009A2013" w:rsidRDefault="006B165D" w:rsidP="00013715">
      <w:pPr>
        <w:tabs>
          <w:tab w:val="left" w:pos="6537"/>
          <w:tab w:val="left" w:pos="6672"/>
        </w:tabs>
        <w:autoSpaceDE w:val="0"/>
        <w:autoSpaceDN w:val="0"/>
        <w:adjustRightInd w:val="0"/>
        <w:jc w:val="right"/>
      </w:pPr>
    </w:p>
    <w:p w:rsidR="006B165D" w:rsidRPr="009A2013" w:rsidRDefault="006B165D" w:rsidP="006B165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A2013">
        <w:rPr>
          <w:b/>
          <w:bCs/>
        </w:rPr>
        <w:t xml:space="preserve">Нормативы градостроительного проектирования </w:t>
      </w:r>
    </w:p>
    <w:p w:rsidR="006B165D" w:rsidRPr="009A2013" w:rsidRDefault="006B165D" w:rsidP="006B165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proofErr w:type="spellStart"/>
      <w:r w:rsidRPr="009A2013">
        <w:rPr>
          <w:b/>
          <w:bCs/>
        </w:rPr>
        <w:t>Анастасьевского</w:t>
      </w:r>
      <w:proofErr w:type="spellEnd"/>
      <w:r w:rsidRPr="009A2013">
        <w:rPr>
          <w:b/>
          <w:bCs/>
        </w:rPr>
        <w:t xml:space="preserve"> сельского поселения</w:t>
      </w:r>
    </w:p>
    <w:p w:rsidR="006B165D" w:rsidRPr="009A2013" w:rsidRDefault="006B165D" w:rsidP="006B165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B165D" w:rsidRPr="009A2013" w:rsidRDefault="006B165D" w:rsidP="006B165D">
      <w:pPr>
        <w:pStyle w:val="1"/>
        <w:numPr>
          <w:ilvl w:val="0"/>
          <w:numId w:val="2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  <w:color w:val="auto"/>
        </w:rPr>
      </w:pPr>
      <w:r w:rsidRPr="009A2013">
        <w:rPr>
          <w:rFonts w:ascii="Times New Roman" w:hAnsi="Times New Roman" w:cs="Times New Roman"/>
          <w:b w:val="0"/>
          <w:color w:val="auto"/>
        </w:rPr>
        <w:t>ОБЩИЕ ПОЛОЖЕНИЯ</w:t>
      </w:r>
    </w:p>
    <w:p w:rsidR="006B165D" w:rsidRPr="009A2013" w:rsidRDefault="006B165D" w:rsidP="006B165D">
      <w:pPr>
        <w:ind w:firstLine="284"/>
      </w:pPr>
    </w:p>
    <w:p w:rsidR="006B165D" w:rsidRPr="009A2013" w:rsidRDefault="006B165D" w:rsidP="006B165D">
      <w:pPr>
        <w:ind w:firstLine="567"/>
        <w:rPr>
          <w:sz w:val="22"/>
          <w:szCs w:val="22"/>
        </w:rPr>
      </w:pPr>
      <w:proofErr w:type="gramStart"/>
      <w:r w:rsidRPr="009A2013">
        <w:t xml:space="preserve">Нормативы градостроительного проектирования </w:t>
      </w:r>
      <w:proofErr w:type="spellStart"/>
      <w:r w:rsidRPr="009A2013">
        <w:t>Анастасьевского</w:t>
      </w:r>
      <w:proofErr w:type="spellEnd"/>
      <w:r w:rsidRPr="009A2013">
        <w:t xml:space="preserve"> сельского поселения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поселения, относящимися к областям: электроснабжения; теплоснабжения; газоснабжения; водоснабжения; водоотведения; автомобильных дорог местного значения; физической культуры и массового спорта; образования, здравоохранения;</w:t>
      </w:r>
      <w:proofErr w:type="gramEnd"/>
      <w:r w:rsidRPr="009A2013">
        <w:t xml:space="preserve"> </w:t>
      </w:r>
      <w:proofErr w:type="gramStart"/>
      <w:r w:rsidRPr="009A2013">
        <w:t xml:space="preserve">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Генеральным планом </w:t>
      </w:r>
      <w:proofErr w:type="spellStart"/>
      <w:r w:rsidRPr="009A2013">
        <w:t>Анастасьевского</w:t>
      </w:r>
      <w:proofErr w:type="spellEnd"/>
      <w:r w:rsidRPr="009A2013">
        <w:t xml:space="preserve"> сельского поселения</w:t>
      </w:r>
      <w:r w:rsidRPr="009A2013">
        <w:rPr>
          <w:bCs/>
        </w:rPr>
        <w:t xml:space="preserve">, утвержденного решением Совета </w:t>
      </w:r>
      <w:proofErr w:type="spellStart"/>
      <w:r w:rsidRPr="009A2013">
        <w:t>Анастасьевского</w:t>
      </w:r>
      <w:proofErr w:type="spellEnd"/>
      <w:r w:rsidRPr="009A2013">
        <w:t xml:space="preserve"> сельского поселения</w:t>
      </w:r>
      <w:r w:rsidRPr="009A2013">
        <w:rPr>
          <w:bCs/>
        </w:rPr>
        <w:t xml:space="preserve"> от </w:t>
      </w:r>
      <w:r w:rsidRPr="009A2013">
        <w:t>26 декабря 2013 г.</w:t>
      </w:r>
      <w:r w:rsidRPr="009A2013">
        <w:rPr>
          <w:rFonts w:ascii="Arial" w:hAnsi="Arial" w:cs="Arial"/>
          <w:sz w:val="22"/>
          <w:szCs w:val="22"/>
        </w:rPr>
        <w:t xml:space="preserve"> </w:t>
      </w:r>
      <w:r w:rsidRPr="009A2013">
        <w:rPr>
          <w:sz w:val="22"/>
          <w:szCs w:val="22"/>
        </w:rPr>
        <w:t xml:space="preserve">№ 49 </w:t>
      </w:r>
      <w:r w:rsidRPr="009A2013">
        <w:rPr>
          <w:bCs/>
        </w:rPr>
        <w:t>(разработчик ООО "</w:t>
      </w:r>
      <w:proofErr w:type="spellStart"/>
      <w:r w:rsidRPr="009A2013">
        <w:rPr>
          <w:bCs/>
        </w:rPr>
        <w:t>Геоземстрой</w:t>
      </w:r>
      <w:proofErr w:type="spellEnd"/>
      <w:r w:rsidRPr="009A2013">
        <w:rPr>
          <w:bCs/>
        </w:rPr>
        <w:t xml:space="preserve">", г. Воронеж) и </w:t>
      </w:r>
      <w:r w:rsidRPr="009A2013">
        <w:t xml:space="preserve">Схемой территориального планирования </w:t>
      </w:r>
      <w:proofErr w:type="spellStart"/>
      <w:r w:rsidRPr="009A2013">
        <w:t>Шегарского</w:t>
      </w:r>
      <w:proofErr w:type="spellEnd"/>
      <w:r w:rsidRPr="009A2013">
        <w:t xml:space="preserve"> муниципального района Томской области, утвержденной Решением Думы </w:t>
      </w:r>
      <w:proofErr w:type="spellStart"/>
      <w:r w:rsidRPr="009A2013">
        <w:t>Шегарского</w:t>
      </w:r>
      <w:proofErr w:type="spellEnd"/>
      <w:r w:rsidRPr="009A2013">
        <w:t xml:space="preserve"> района № 270 от</w:t>
      </w:r>
      <w:proofErr w:type="gramEnd"/>
      <w:r w:rsidRPr="009A2013">
        <w:t xml:space="preserve"> 27.12.2013 года</w:t>
      </w:r>
      <w:r w:rsidRPr="009A2013">
        <w:rPr>
          <w:bCs/>
        </w:rPr>
        <w:t>.</w:t>
      </w:r>
    </w:p>
    <w:p w:rsidR="006B165D" w:rsidRPr="009A2013" w:rsidRDefault="006B165D" w:rsidP="006B165D">
      <w:pPr>
        <w:pStyle w:val="11"/>
        <w:numPr>
          <w:ilvl w:val="1"/>
          <w:numId w:val="3"/>
        </w:numPr>
        <w:suppressAutoHyphens w:val="0"/>
        <w:spacing w:after="0"/>
        <w:ind w:left="0" w:firstLine="284"/>
        <w:rPr>
          <w:rFonts w:cs="Times New Roman"/>
          <w:bCs/>
          <w:sz w:val="24"/>
          <w:szCs w:val="24"/>
        </w:rPr>
      </w:pPr>
      <w:r w:rsidRPr="009A2013">
        <w:rPr>
          <w:rFonts w:cs="Times New Roman"/>
          <w:sz w:val="24"/>
          <w:szCs w:val="24"/>
        </w:rPr>
        <w:t>Нормативы разработаны с целью решения следующих задач:</w:t>
      </w: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 w:rsidRPr="009A2013"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6B165D" w:rsidRPr="009A2013" w:rsidRDefault="006B165D" w:rsidP="006B165D">
      <w:pPr>
        <w:widowControl w:val="0"/>
        <w:autoSpaceDE w:val="0"/>
        <w:autoSpaceDN w:val="0"/>
        <w:adjustRightInd w:val="0"/>
        <w:ind w:firstLine="284"/>
        <w:contextualSpacing/>
        <w:jc w:val="both"/>
      </w:pPr>
      <w:r w:rsidRPr="009A2013">
        <w:t xml:space="preserve">2) создание условий для планирования территорий </w:t>
      </w:r>
      <w:proofErr w:type="spellStart"/>
      <w:r w:rsidRPr="009A2013">
        <w:t>Анастасьевского</w:t>
      </w:r>
      <w:proofErr w:type="spellEnd"/>
      <w:r w:rsidRPr="009A2013">
        <w:t xml:space="preserve"> сельского поселения под размещение объектов, обеспечивающих благоприятные условия жизнедеятельности человека, в том числе, объектов социального и коммунально-бытового назначения, инженерной и транспортной инфраструктур;</w:t>
      </w:r>
    </w:p>
    <w:p w:rsidR="006B165D" w:rsidRPr="009A2013" w:rsidRDefault="006B165D" w:rsidP="006B165D">
      <w:pPr>
        <w:widowControl w:val="0"/>
        <w:autoSpaceDE w:val="0"/>
        <w:autoSpaceDN w:val="0"/>
        <w:adjustRightInd w:val="0"/>
        <w:ind w:firstLine="284"/>
        <w:contextualSpacing/>
        <w:jc w:val="both"/>
      </w:pPr>
      <w:r w:rsidRPr="009A2013">
        <w:t>3) обеспечения доступности объектов социального и коммунально-бытового назначения для населения;</w:t>
      </w: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 w:rsidRPr="009A2013"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Pr="009A2013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B165D" w:rsidRDefault="006B165D" w:rsidP="006B165D">
      <w:pPr>
        <w:pStyle w:val="s0"/>
        <w:numPr>
          <w:ilvl w:val="0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B165D" w:rsidRPr="00FA3FFD" w:rsidRDefault="006B165D" w:rsidP="006B165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360" w:right="-2"/>
        <w:contextualSpacing/>
        <w:jc w:val="both"/>
        <w:rPr>
          <w:sz w:val="16"/>
          <w:szCs w:val="16"/>
        </w:rPr>
      </w:pPr>
    </w:p>
    <w:p w:rsidR="006B165D" w:rsidRPr="00D94B4F" w:rsidRDefault="006B165D" w:rsidP="006B165D">
      <w:pPr>
        <w:pStyle w:val="3"/>
        <w:spacing w:before="0"/>
        <w:ind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2.1. </w:t>
      </w:r>
      <w:r w:rsidRPr="00D94B4F">
        <w:rPr>
          <w:rFonts w:ascii="Times New Roman" w:hAnsi="Times New Roman"/>
          <w:color w:val="auto"/>
          <w:sz w:val="24"/>
          <w:szCs w:val="24"/>
        </w:rPr>
        <w:t>Объекты, относящиеся к области электроснабжения.</w:t>
      </w:r>
    </w:p>
    <w:p w:rsidR="006B165D" w:rsidRDefault="006B165D" w:rsidP="006B165D">
      <w:pPr>
        <w:ind w:firstLine="284"/>
      </w:pPr>
      <w:r w:rsidRPr="00281593">
        <w:t>2.1.1</w:t>
      </w:r>
      <w:r>
        <w:t xml:space="preserve"> Расчетные показатели: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096"/>
        <w:gridCol w:w="1382"/>
        <w:gridCol w:w="1235"/>
        <w:gridCol w:w="2077"/>
        <w:gridCol w:w="2268"/>
      </w:tblGrid>
      <w:tr w:rsidR="006B165D" w:rsidTr="00175808">
        <w:tc>
          <w:tcPr>
            <w:tcW w:w="540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7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17FA">
              <w:rPr>
                <w:sz w:val="24"/>
                <w:szCs w:val="24"/>
              </w:rPr>
              <w:t>/</w:t>
            </w:r>
            <w:proofErr w:type="spellStart"/>
            <w:r w:rsidRPr="00C517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6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382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35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077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2268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Примечание </w:t>
            </w:r>
          </w:p>
        </w:tc>
      </w:tr>
      <w:tr w:rsidR="006B165D" w:rsidTr="00175808">
        <w:tc>
          <w:tcPr>
            <w:tcW w:w="540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382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млн. кВт </w:t>
            </w:r>
            <w:proofErr w:type="gramStart"/>
            <w:r w:rsidRPr="00C517FA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35" w:type="dxa"/>
            <w:vAlign w:val="center"/>
          </w:tcPr>
          <w:p w:rsidR="006B165D" w:rsidRPr="003E0D18" w:rsidRDefault="006B165D" w:rsidP="00175808">
            <w:pPr>
              <w:pStyle w:val="a3"/>
              <w:spacing w:after="0" w:line="100" w:lineRule="atLeast"/>
              <w:jc w:val="center"/>
              <w:rPr>
                <w:color w:val="FF0000"/>
                <w:highlight w:val="yellow"/>
                <w:lang w:val="en-US"/>
              </w:rPr>
            </w:pPr>
            <w:r w:rsidRPr="00D549B4"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</w:rPr>
              <w:t>23</w:t>
            </w:r>
            <w:r w:rsidRPr="00D549B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77" w:type="dxa"/>
            <w:vMerge w:val="restart"/>
          </w:tcPr>
          <w:p w:rsidR="006B165D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  <w:highlight w:val="yellow"/>
              </w:rPr>
            </w:pPr>
            <w:r w:rsidRPr="00C517FA">
              <w:rPr>
                <w:sz w:val="24"/>
                <w:szCs w:val="24"/>
              </w:rPr>
              <w:t>муниципального района Томской области</w:t>
            </w:r>
          </w:p>
        </w:tc>
        <w:tc>
          <w:tcPr>
            <w:tcW w:w="2268" w:type="dxa"/>
            <w:vMerge w:val="restart"/>
          </w:tcPr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Материалы по обоснованию.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Пояснительная записка, 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2.5.1</w:t>
            </w:r>
            <w:r w:rsidRPr="00C517FA">
              <w:rPr>
                <w:sz w:val="24"/>
                <w:szCs w:val="24"/>
              </w:rPr>
              <w:t xml:space="preserve"> </w:t>
            </w:r>
          </w:p>
        </w:tc>
      </w:tr>
      <w:tr w:rsidR="006B165D" w:rsidTr="00175808">
        <w:tc>
          <w:tcPr>
            <w:tcW w:w="540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382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тыс. кВт</w:t>
            </w:r>
          </w:p>
        </w:tc>
        <w:tc>
          <w:tcPr>
            <w:tcW w:w="1235" w:type="dxa"/>
            <w:vAlign w:val="center"/>
          </w:tcPr>
          <w:p w:rsidR="006B165D" w:rsidRPr="003E0D18" w:rsidRDefault="006B165D" w:rsidP="00175808">
            <w:pPr>
              <w:pStyle w:val="a3"/>
              <w:spacing w:after="0" w:line="100" w:lineRule="atLeast"/>
              <w:jc w:val="center"/>
              <w:rPr>
                <w:highlight w:val="yellow"/>
              </w:rPr>
            </w:pPr>
          </w:p>
        </w:tc>
        <w:tc>
          <w:tcPr>
            <w:tcW w:w="2077" w:type="dxa"/>
            <w:vMerge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</w:pPr>
          </w:p>
        </w:tc>
        <w:tc>
          <w:tcPr>
            <w:tcW w:w="2268" w:type="dxa"/>
            <w:vMerge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</w:pPr>
          </w:p>
        </w:tc>
      </w:tr>
      <w:tr w:rsidR="006B165D" w:rsidTr="00175808">
        <w:tc>
          <w:tcPr>
            <w:tcW w:w="540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382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час.</w:t>
            </w:r>
          </w:p>
        </w:tc>
        <w:tc>
          <w:tcPr>
            <w:tcW w:w="1235" w:type="dxa"/>
            <w:vAlign w:val="center"/>
          </w:tcPr>
          <w:p w:rsidR="006B165D" w:rsidRPr="003E0D18" w:rsidRDefault="006B165D" w:rsidP="00175808">
            <w:pPr>
              <w:pStyle w:val="a3"/>
              <w:spacing w:after="0" w:line="100" w:lineRule="atLeast"/>
              <w:jc w:val="center"/>
              <w:rPr>
                <w:highlight w:val="yellow"/>
              </w:rPr>
            </w:pPr>
            <w:r w:rsidRPr="00002788">
              <w:rPr>
                <w:sz w:val="24"/>
                <w:szCs w:val="24"/>
              </w:rPr>
              <w:t>5075</w:t>
            </w:r>
          </w:p>
        </w:tc>
        <w:tc>
          <w:tcPr>
            <w:tcW w:w="2077" w:type="dxa"/>
            <w:vMerge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</w:pPr>
          </w:p>
        </w:tc>
        <w:tc>
          <w:tcPr>
            <w:tcW w:w="2268" w:type="dxa"/>
            <w:vMerge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</w:pPr>
          </w:p>
        </w:tc>
      </w:tr>
    </w:tbl>
    <w:p w:rsidR="006B165D" w:rsidRPr="00DA18C3" w:rsidRDefault="006B165D" w:rsidP="006B165D">
      <w:pPr>
        <w:ind w:firstLine="425"/>
      </w:pPr>
      <w:r>
        <w:t>2.1.2. Обоснование расчетных показателей:</w:t>
      </w:r>
    </w:p>
    <w:p w:rsidR="006B165D" w:rsidRPr="00D64539" w:rsidRDefault="006B165D" w:rsidP="006B165D">
      <w:pPr>
        <w:pStyle w:val="a3"/>
        <w:spacing w:after="0" w:line="100" w:lineRule="atLeast"/>
        <w:jc w:val="both"/>
        <w:rPr>
          <w:sz w:val="24"/>
          <w:szCs w:val="24"/>
        </w:rPr>
      </w:pPr>
      <w:proofErr w:type="gramStart"/>
      <w:r w:rsidRPr="00D64539">
        <w:rPr>
          <w:sz w:val="24"/>
          <w:szCs w:val="24"/>
        </w:rPr>
        <w:t xml:space="preserve">Нормативы электрических нагрузок жилищно-коммунального сектора установлены Схемой территориального планирования </w:t>
      </w:r>
      <w:proofErr w:type="spellStart"/>
      <w:r w:rsidRPr="00D64539">
        <w:rPr>
          <w:sz w:val="24"/>
          <w:szCs w:val="24"/>
        </w:rPr>
        <w:t>Шегарского</w:t>
      </w:r>
      <w:proofErr w:type="spellEnd"/>
      <w:r w:rsidRPr="00D64539">
        <w:rPr>
          <w:sz w:val="24"/>
          <w:szCs w:val="24"/>
        </w:rPr>
        <w:t xml:space="preserve"> муниципального района Томской области</w:t>
      </w:r>
      <w:r>
        <w:rPr>
          <w:sz w:val="24"/>
          <w:szCs w:val="24"/>
        </w:rPr>
        <w:t xml:space="preserve"> (материалы по обоснованию</w:t>
      </w:r>
      <w:r w:rsidRPr="00D64539">
        <w:rPr>
          <w:sz w:val="24"/>
          <w:szCs w:val="24"/>
        </w:rPr>
        <w:t>, раздел 2.5.1</w:t>
      </w:r>
      <w:r>
        <w:rPr>
          <w:sz w:val="24"/>
          <w:szCs w:val="24"/>
        </w:rPr>
        <w:t xml:space="preserve">) в соответствии с </w:t>
      </w:r>
      <w:r w:rsidRPr="00D64539">
        <w:rPr>
          <w:sz w:val="24"/>
          <w:szCs w:val="24"/>
        </w:rPr>
        <w:t>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</w:t>
      </w:r>
      <w:r>
        <w:rPr>
          <w:sz w:val="24"/>
          <w:szCs w:val="24"/>
        </w:rPr>
        <w:t xml:space="preserve">риказом Минтопэнерго России от </w:t>
      </w:r>
      <w:r w:rsidRPr="00D64539">
        <w:rPr>
          <w:sz w:val="24"/>
          <w:szCs w:val="24"/>
        </w:rPr>
        <w:t>29.05.1999 № 213 (с изменениями и</w:t>
      </w:r>
      <w:r>
        <w:rPr>
          <w:sz w:val="24"/>
          <w:szCs w:val="24"/>
        </w:rPr>
        <w:t xml:space="preserve"> дополнениями в соответствии с </w:t>
      </w:r>
      <w:r w:rsidRPr="00D64539">
        <w:rPr>
          <w:sz w:val="24"/>
          <w:szCs w:val="24"/>
        </w:rPr>
        <w:t>«Инструкцией по проектированию городских электрических сетей РД</w:t>
      </w:r>
      <w:proofErr w:type="gramEnd"/>
      <w:r w:rsidRPr="00D64539">
        <w:rPr>
          <w:sz w:val="24"/>
          <w:szCs w:val="24"/>
        </w:rPr>
        <w:t xml:space="preserve"> 34.20.185-94».</w:t>
      </w:r>
    </w:p>
    <w:p w:rsidR="006B165D" w:rsidRPr="00E422EC" w:rsidRDefault="006B165D" w:rsidP="006B165D">
      <w:pPr>
        <w:pStyle w:val="3"/>
        <w:tabs>
          <w:tab w:val="left" w:pos="709"/>
        </w:tabs>
        <w:ind w:firstLine="426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2. 2 </w:t>
      </w:r>
      <w:r w:rsidRPr="00E422EC">
        <w:rPr>
          <w:rFonts w:ascii="Times New Roman" w:hAnsi="Times New Roman"/>
          <w:color w:val="auto"/>
          <w:sz w:val="24"/>
          <w:szCs w:val="24"/>
        </w:rPr>
        <w:t xml:space="preserve">Объекты, относящиеся к области </w:t>
      </w:r>
      <w:r w:rsidRPr="00E422EC">
        <w:rPr>
          <w:rFonts w:ascii="Times New Roman" w:hAnsi="Times New Roman"/>
          <w:bCs w:val="0"/>
          <w:color w:val="auto"/>
          <w:sz w:val="24"/>
          <w:szCs w:val="24"/>
        </w:rPr>
        <w:t>теплоснабжени</w:t>
      </w:r>
      <w:r>
        <w:rPr>
          <w:rFonts w:ascii="Times New Roman" w:hAnsi="Times New Roman"/>
          <w:bCs w:val="0"/>
          <w:color w:val="auto"/>
          <w:sz w:val="24"/>
          <w:szCs w:val="24"/>
        </w:rPr>
        <w:t>я</w:t>
      </w:r>
      <w:r w:rsidRPr="00E422EC">
        <w:rPr>
          <w:rFonts w:ascii="Times New Roman" w:hAnsi="Times New Roman"/>
          <w:bCs w:val="0"/>
          <w:color w:val="auto"/>
          <w:sz w:val="24"/>
          <w:szCs w:val="24"/>
        </w:rPr>
        <w:t>.</w:t>
      </w:r>
    </w:p>
    <w:p w:rsidR="006B165D" w:rsidRPr="00281593" w:rsidRDefault="006B165D" w:rsidP="006B165D">
      <w:pPr>
        <w:ind w:firstLine="426"/>
      </w:pPr>
      <w:r w:rsidRPr="00281593">
        <w:t>2.2.1</w:t>
      </w:r>
      <w:r>
        <w:t xml:space="preserve"> Расчетные показатели: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1333"/>
        <w:gridCol w:w="1245"/>
        <w:gridCol w:w="2142"/>
        <w:gridCol w:w="2646"/>
      </w:tblGrid>
      <w:tr w:rsidR="006B165D" w:rsidRPr="00AD6144" w:rsidTr="00175808">
        <w:trPr>
          <w:trHeight w:val="417"/>
        </w:trPr>
        <w:tc>
          <w:tcPr>
            <w:tcW w:w="567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AD6144">
              <w:rPr>
                <w:lang w:eastAsia="en-US"/>
              </w:rPr>
              <w:t>п</w:t>
            </w:r>
            <w:proofErr w:type="spellEnd"/>
            <w:proofErr w:type="gramEnd"/>
            <w:r w:rsidRPr="00AD6144">
              <w:rPr>
                <w:lang w:eastAsia="en-US"/>
              </w:rPr>
              <w:t>/</w:t>
            </w:r>
            <w:proofErr w:type="spellStart"/>
            <w:r w:rsidRPr="00AD6144">
              <w:rPr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Виды объектов</w:t>
            </w:r>
          </w:p>
        </w:tc>
        <w:tc>
          <w:tcPr>
            <w:tcW w:w="1333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Единица измерения</w:t>
            </w:r>
          </w:p>
        </w:tc>
        <w:tc>
          <w:tcPr>
            <w:tcW w:w="1245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Норматив </w:t>
            </w:r>
          </w:p>
        </w:tc>
        <w:tc>
          <w:tcPr>
            <w:tcW w:w="2142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Обоснование</w:t>
            </w:r>
          </w:p>
        </w:tc>
        <w:tc>
          <w:tcPr>
            <w:tcW w:w="2646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Примечание</w:t>
            </w:r>
          </w:p>
        </w:tc>
      </w:tr>
      <w:tr w:rsidR="006B165D" w:rsidRPr="00AD6144" w:rsidTr="00175808">
        <w:trPr>
          <w:trHeight w:val="1803"/>
        </w:trPr>
        <w:tc>
          <w:tcPr>
            <w:tcW w:w="567" w:type="dxa"/>
          </w:tcPr>
          <w:p w:rsidR="006B165D" w:rsidRPr="00AD6144" w:rsidRDefault="006B165D" w:rsidP="00175808">
            <w:pPr>
              <w:rPr>
                <w:lang w:eastAsia="en-US"/>
              </w:rPr>
            </w:pPr>
            <w:r w:rsidRPr="00AD6144">
              <w:rPr>
                <w:lang w:eastAsia="en-US"/>
              </w:rPr>
              <w:t>1</w:t>
            </w:r>
          </w:p>
        </w:tc>
        <w:tc>
          <w:tcPr>
            <w:tcW w:w="2552" w:type="dxa"/>
          </w:tcPr>
          <w:p w:rsidR="006B165D" w:rsidRPr="004D187A" w:rsidRDefault="006B165D" w:rsidP="00175808">
            <w:pPr>
              <w:rPr>
                <w:lang w:eastAsia="en-US"/>
              </w:rPr>
            </w:pPr>
            <w:r w:rsidRPr="004D187A">
              <w:rPr>
                <w:lang w:eastAsia="en-US"/>
              </w:rPr>
              <w:t>Максимальная часовая тепловая нагрузка потребителей (ЖКС, пром</w:t>
            </w:r>
            <w:r>
              <w:rPr>
                <w:lang w:eastAsia="en-US"/>
              </w:rPr>
              <w:t xml:space="preserve">ышленные </w:t>
            </w:r>
            <w:r w:rsidRPr="004D187A">
              <w:rPr>
                <w:lang w:eastAsia="en-US"/>
              </w:rPr>
              <w:t>объекты, собственные нужды, потери в сетях)</w:t>
            </w:r>
          </w:p>
        </w:tc>
        <w:tc>
          <w:tcPr>
            <w:tcW w:w="1333" w:type="dxa"/>
          </w:tcPr>
          <w:p w:rsidR="006B165D" w:rsidRPr="004D187A" w:rsidRDefault="006B165D" w:rsidP="00175808">
            <w:pPr>
              <w:jc w:val="center"/>
              <w:rPr>
                <w:lang w:eastAsia="en-US"/>
              </w:rPr>
            </w:pPr>
            <w:r w:rsidRPr="004D187A">
              <w:rPr>
                <w:lang w:eastAsia="en-US"/>
              </w:rPr>
              <w:t>Гкал/час</w:t>
            </w:r>
          </w:p>
        </w:tc>
        <w:tc>
          <w:tcPr>
            <w:tcW w:w="1245" w:type="dxa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B828C0">
              <w:rPr>
                <w:lang w:eastAsia="en-US"/>
              </w:rPr>
              <w:t>11,3</w:t>
            </w:r>
          </w:p>
        </w:tc>
        <w:tc>
          <w:tcPr>
            <w:tcW w:w="2142" w:type="dxa"/>
          </w:tcPr>
          <w:p w:rsidR="006B165D" w:rsidRPr="00AD6144" w:rsidRDefault="006B165D" w:rsidP="00175808">
            <w:pPr>
              <w:rPr>
                <w:lang w:eastAsia="en-US"/>
              </w:rPr>
            </w:pPr>
            <w:r w:rsidRPr="003B0C57">
              <w:t>СП 124.13330.2012 «</w:t>
            </w:r>
            <w:r>
              <w:t xml:space="preserve">Свод правил. </w:t>
            </w:r>
            <w:r w:rsidRPr="003B0C57">
              <w:t>Тепловые сети»</w:t>
            </w:r>
            <w:r>
              <w:t xml:space="preserve"> (актуализированная редакция </w:t>
            </w:r>
            <w:proofErr w:type="spellStart"/>
            <w:r w:rsidRPr="003B0C57">
              <w:t>СНиП</w:t>
            </w:r>
            <w:proofErr w:type="spellEnd"/>
            <w:r w:rsidRPr="003B0C57">
              <w:t xml:space="preserve"> 41-02-2003</w:t>
            </w:r>
            <w:r>
              <w:t>)</w:t>
            </w:r>
          </w:p>
        </w:tc>
        <w:tc>
          <w:tcPr>
            <w:tcW w:w="2646" w:type="dxa"/>
          </w:tcPr>
          <w:p w:rsidR="006B165D" w:rsidRPr="00A824E4" w:rsidRDefault="006B165D" w:rsidP="00175808">
            <w:pPr>
              <w:rPr>
                <w:lang w:eastAsia="en-US"/>
              </w:rPr>
            </w:pPr>
          </w:p>
        </w:tc>
      </w:tr>
    </w:tbl>
    <w:p w:rsidR="006B165D" w:rsidRPr="00F0726F" w:rsidRDefault="006B165D" w:rsidP="006B165D">
      <w:pPr>
        <w:ind w:firstLine="426"/>
        <w:contextualSpacing/>
        <w:jc w:val="both"/>
      </w:pPr>
      <w:r w:rsidRPr="00F0726F">
        <w:t>2.2.</w:t>
      </w:r>
      <w:r>
        <w:t>2 Обоснование расчетных показателей:</w:t>
      </w:r>
      <w:r w:rsidRPr="00F0726F">
        <w:t xml:space="preserve"> </w:t>
      </w:r>
    </w:p>
    <w:p w:rsidR="006B165D" w:rsidRDefault="006B165D" w:rsidP="006B165D">
      <w:pPr>
        <w:ind w:firstLine="426"/>
        <w:contextualSpacing/>
        <w:jc w:val="both"/>
      </w:pPr>
      <w:r>
        <w:t>Норматив т</w:t>
      </w:r>
      <w:r w:rsidRPr="003B0C57">
        <w:t>епловы</w:t>
      </w:r>
      <w:r>
        <w:t>х</w:t>
      </w:r>
      <w:r w:rsidRPr="003B0C57">
        <w:t xml:space="preserve"> нагруз</w:t>
      </w:r>
      <w:r>
        <w:t>ок</w:t>
      </w:r>
      <w:r w:rsidRPr="003B0C57">
        <w:t xml:space="preserve"> потребителей </w:t>
      </w:r>
      <w:r>
        <w:t xml:space="preserve">установлены СП 131.13330.2012 </w:t>
      </w:r>
      <w:r w:rsidRPr="003B0C57">
        <w:t>«</w:t>
      </w:r>
      <w:r>
        <w:t>Свод правил. Строительная климатология</w:t>
      </w:r>
      <w:r w:rsidRPr="003B0C57">
        <w:t>»</w:t>
      </w:r>
      <w:r>
        <w:t xml:space="preserve"> (актуализированная редакция </w:t>
      </w:r>
      <w:proofErr w:type="spellStart"/>
      <w:r>
        <w:t>СНиП</w:t>
      </w:r>
      <w:proofErr w:type="spellEnd"/>
      <w:r>
        <w:t xml:space="preserve"> 23-01-99) </w:t>
      </w:r>
      <w:r w:rsidRPr="003B0C57">
        <w:t>и СП 124.13330.2012 «</w:t>
      </w:r>
      <w:r>
        <w:t xml:space="preserve">Свод правил. </w:t>
      </w:r>
      <w:r w:rsidRPr="003B0C57">
        <w:t>Тепловые сети»</w:t>
      </w:r>
      <w:r>
        <w:t xml:space="preserve"> (актуализированная редакция </w:t>
      </w:r>
      <w:proofErr w:type="spellStart"/>
      <w:r w:rsidRPr="003B0C57">
        <w:t>СНиП</w:t>
      </w:r>
      <w:proofErr w:type="spellEnd"/>
      <w:r w:rsidRPr="003B0C57">
        <w:t xml:space="preserve"> 41-02-2003</w:t>
      </w:r>
      <w:r>
        <w:t>).</w:t>
      </w:r>
    </w:p>
    <w:p w:rsidR="006B165D" w:rsidRDefault="006B165D" w:rsidP="006B165D">
      <w:pPr>
        <w:shd w:val="clear" w:color="auto" w:fill="FFFFFF"/>
        <w:tabs>
          <w:tab w:val="left" w:pos="1134"/>
          <w:tab w:val="left" w:pos="1418"/>
        </w:tabs>
        <w:ind w:right="-204"/>
        <w:jc w:val="both"/>
      </w:pPr>
    </w:p>
    <w:p w:rsidR="006B165D" w:rsidRPr="00E422EC" w:rsidRDefault="006B165D" w:rsidP="006B165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/>
          <w:bCs/>
          <w:color w:val="000000"/>
        </w:rPr>
      </w:pPr>
      <w:r w:rsidRPr="00E422EC">
        <w:rPr>
          <w:b/>
        </w:rPr>
        <w:t xml:space="preserve">2.3. Объекты, относящиеся к области </w:t>
      </w:r>
      <w:r w:rsidRPr="00E422EC">
        <w:rPr>
          <w:b/>
          <w:bCs/>
          <w:color w:val="000000"/>
        </w:rPr>
        <w:t>газоснабжени</w:t>
      </w:r>
      <w:r>
        <w:rPr>
          <w:b/>
          <w:bCs/>
          <w:color w:val="000000"/>
        </w:rPr>
        <w:t>я</w:t>
      </w:r>
      <w:r w:rsidRPr="00E422EC">
        <w:rPr>
          <w:b/>
          <w:bCs/>
          <w:color w:val="000000"/>
        </w:rPr>
        <w:t>.</w:t>
      </w:r>
    </w:p>
    <w:p w:rsidR="006B165D" w:rsidRPr="00780519" w:rsidRDefault="006B165D" w:rsidP="006B165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</w:rPr>
      </w:pPr>
      <w:r>
        <w:rPr>
          <w:bCs/>
          <w:color w:val="000000"/>
        </w:rPr>
        <w:t xml:space="preserve">2.3.1 </w:t>
      </w:r>
      <w:r>
        <w:t>Расчетные показатели: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97"/>
        <w:gridCol w:w="1400"/>
        <w:gridCol w:w="1274"/>
        <w:gridCol w:w="2421"/>
        <w:gridCol w:w="2926"/>
      </w:tblGrid>
      <w:tr w:rsidR="006B165D" w:rsidTr="00175808">
        <w:tc>
          <w:tcPr>
            <w:tcW w:w="567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7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17FA">
              <w:rPr>
                <w:sz w:val="24"/>
                <w:szCs w:val="24"/>
              </w:rPr>
              <w:t>/</w:t>
            </w:r>
            <w:proofErr w:type="spellStart"/>
            <w:r w:rsidRPr="00C517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00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4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21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2926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Примечание </w:t>
            </w:r>
          </w:p>
        </w:tc>
      </w:tr>
      <w:tr w:rsidR="006B165D" w:rsidTr="00175808">
        <w:tc>
          <w:tcPr>
            <w:tcW w:w="567" w:type="dxa"/>
            <w:vMerge w:val="restart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vMerge w:val="restart"/>
          </w:tcPr>
          <w:p w:rsidR="006B165D" w:rsidRPr="00C517FA" w:rsidRDefault="006B165D" w:rsidP="006B165D">
            <w:pPr>
              <w:pStyle w:val="a3"/>
              <w:spacing w:line="100" w:lineRule="atLeast"/>
              <w:rPr>
                <w:highlight w:val="yellow"/>
              </w:rPr>
            </w:pPr>
            <w:r w:rsidRPr="00C517FA">
              <w:rPr>
                <w:sz w:val="24"/>
                <w:szCs w:val="24"/>
              </w:rPr>
              <w:t>Расход при</w:t>
            </w:r>
            <w:r>
              <w:rPr>
                <w:sz w:val="24"/>
                <w:szCs w:val="24"/>
              </w:rPr>
              <w:t>родного газа</w:t>
            </w:r>
            <w:r w:rsidRPr="00C517FA">
              <w:rPr>
                <w:sz w:val="24"/>
                <w:szCs w:val="24"/>
              </w:rPr>
              <w:t xml:space="preserve"> населением</w:t>
            </w:r>
          </w:p>
        </w:tc>
        <w:tc>
          <w:tcPr>
            <w:tcW w:w="1400" w:type="dxa"/>
          </w:tcPr>
          <w:p w:rsidR="006B165D" w:rsidRPr="00C517FA" w:rsidRDefault="006B165D" w:rsidP="00175808">
            <w:pPr>
              <w:pStyle w:val="a3"/>
              <w:spacing w:line="100" w:lineRule="atLeast"/>
              <w:jc w:val="center"/>
              <w:rPr>
                <w:highlight w:val="yellow"/>
              </w:rPr>
            </w:pPr>
            <w:r w:rsidRPr="00C517FA">
              <w:rPr>
                <w:sz w:val="24"/>
                <w:szCs w:val="24"/>
              </w:rPr>
              <w:t>м</w:t>
            </w:r>
            <w:r w:rsidRPr="00C517FA">
              <w:rPr>
                <w:sz w:val="24"/>
                <w:szCs w:val="24"/>
                <w:vertAlign w:val="superscript"/>
              </w:rPr>
              <w:t>3</w:t>
            </w:r>
            <w:r w:rsidRPr="00C517FA">
              <w:rPr>
                <w:sz w:val="24"/>
                <w:szCs w:val="24"/>
              </w:rPr>
              <w:t>/час</w:t>
            </w:r>
          </w:p>
        </w:tc>
        <w:tc>
          <w:tcPr>
            <w:tcW w:w="1274" w:type="dxa"/>
            <w:vAlign w:val="center"/>
          </w:tcPr>
          <w:p w:rsidR="006B165D" w:rsidRDefault="006B165D" w:rsidP="00175808">
            <w:pPr>
              <w:pStyle w:val="a3"/>
              <w:spacing w:line="100" w:lineRule="atLeast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21" w:type="dxa"/>
            <w:vMerge w:val="restart"/>
          </w:tcPr>
          <w:p w:rsidR="006B165D" w:rsidRDefault="006B165D" w:rsidP="00175808">
            <w:pPr>
              <w:pStyle w:val="a3"/>
              <w:spacing w:after="0" w:line="100" w:lineRule="atLeast"/>
            </w:pPr>
          </w:p>
        </w:tc>
        <w:tc>
          <w:tcPr>
            <w:tcW w:w="2926" w:type="dxa"/>
            <w:vMerge w:val="restart"/>
          </w:tcPr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6B165D" w:rsidTr="00175808">
        <w:tc>
          <w:tcPr>
            <w:tcW w:w="567" w:type="dxa"/>
            <w:vMerge/>
          </w:tcPr>
          <w:p w:rsidR="006B165D" w:rsidRDefault="006B165D" w:rsidP="00175808">
            <w:pPr>
              <w:tabs>
                <w:tab w:val="left" w:pos="1134"/>
                <w:tab w:val="left" w:pos="1418"/>
              </w:tabs>
              <w:ind w:right="-206"/>
              <w:jc w:val="both"/>
            </w:pPr>
          </w:p>
        </w:tc>
        <w:tc>
          <w:tcPr>
            <w:tcW w:w="1897" w:type="dxa"/>
            <w:vMerge/>
          </w:tcPr>
          <w:p w:rsidR="006B165D" w:rsidRDefault="006B165D" w:rsidP="00175808">
            <w:pPr>
              <w:tabs>
                <w:tab w:val="left" w:pos="1134"/>
                <w:tab w:val="left" w:pos="1418"/>
              </w:tabs>
              <w:ind w:right="-206"/>
              <w:jc w:val="both"/>
            </w:pPr>
          </w:p>
        </w:tc>
        <w:tc>
          <w:tcPr>
            <w:tcW w:w="1400" w:type="dxa"/>
          </w:tcPr>
          <w:p w:rsidR="006B165D" w:rsidRDefault="006B165D" w:rsidP="00175808">
            <w:pPr>
              <w:tabs>
                <w:tab w:val="left" w:pos="1134"/>
                <w:tab w:val="left" w:pos="1418"/>
              </w:tabs>
              <w:ind w:right="-206"/>
              <w:jc w:val="both"/>
            </w:pPr>
          </w:p>
        </w:tc>
        <w:tc>
          <w:tcPr>
            <w:tcW w:w="1274" w:type="dxa"/>
          </w:tcPr>
          <w:p w:rsidR="006B165D" w:rsidRDefault="006B165D" w:rsidP="00175808">
            <w:pPr>
              <w:tabs>
                <w:tab w:val="left" w:pos="1134"/>
                <w:tab w:val="left" w:pos="1418"/>
              </w:tabs>
              <w:ind w:right="-206"/>
              <w:jc w:val="both"/>
            </w:pPr>
          </w:p>
        </w:tc>
        <w:tc>
          <w:tcPr>
            <w:tcW w:w="2421" w:type="dxa"/>
            <w:vMerge/>
          </w:tcPr>
          <w:p w:rsidR="006B165D" w:rsidRDefault="006B165D" w:rsidP="00175808">
            <w:pPr>
              <w:tabs>
                <w:tab w:val="left" w:pos="1134"/>
                <w:tab w:val="left" w:pos="1418"/>
              </w:tabs>
              <w:ind w:right="-206"/>
              <w:jc w:val="both"/>
            </w:pPr>
          </w:p>
        </w:tc>
        <w:tc>
          <w:tcPr>
            <w:tcW w:w="2926" w:type="dxa"/>
            <w:vMerge/>
          </w:tcPr>
          <w:p w:rsidR="006B165D" w:rsidRDefault="006B165D" w:rsidP="00175808">
            <w:pPr>
              <w:tabs>
                <w:tab w:val="left" w:pos="1134"/>
                <w:tab w:val="left" w:pos="1418"/>
              </w:tabs>
              <w:ind w:right="-206"/>
              <w:jc w:val="both"/>
            </w:pPr>
          </w:p>
        </w:tc>
      </w:tr>
    </w:tbl>
    <w:p w:rsidR="006B165D" w:rsidRDefault="006B165D" w:rsidP="006B165D">
      <w:pPr>
        <w:jc w:val="both"/>
      </w:pPr>
    </w:p>
    <w:p w:rsidR="006B165D" w:rsidRPr="00602A20" w:rsidRDefault="006B165D" w:rsidP="006B165D">
      <w:pPr>
        <w:ind w:firstLine="425"/>
        <w:jc w:val="both"/>
      </w:pPr>
      <w:r w:rsidRPr="00602A20">
        <w:t>2.3.</w:t>
      </w:r>
      <w:r>
        <w:t xml:space="preserve">2 </w:t>
      </w:r>
      <w:r w:rsidRPr="00602A20">
        <w:t>Обоснование расчетных показателей</w:t>
      </w:r>
      <w:r>
        <w:t>:</w:t>
      </w:r>
    </w:p>
    <w:p w:rsidR="006B165D" w:rsidRDefault="006B165D" w:rsidP="006B165D">
      <w:pPr>
        <w:jc w:val="both"/>
      </w:pPr>
      <w:r>
        <w:t xml:space="preserve">Норматив </w:t>
      </w:r>
      <w:proofErr w:type="spellStart"/>
      <w:r>
        <w:t>газопотребления</w:t>
      </w:r>
      <w:proofErr w:type="spellEnd"/>
      <w:r>
        <w:t xml:space="preserve"> установлен </w:t>
      </w:r>
      <w:r w:rsidRPr="00665865">
        <w:t xml:space="preserve">Генеральным планом </w:t>
      </w:r>
      <w:proofErr w:type="spellStart"/>
      <w:r>
        <w:t>Анастасьевского</w:t>
      </w:r>
      <w:proofErr w:type="spellEnd"/>
      <w:r w:rsidR="00013715">
        <w:t xml:space="preserve"> сельского поселения </w:t>
      </w:r>
      <w:r w:rsidRPr="00665865">
        <w:t>(материалы по обоснованию проекта Генерального плана,</w:t>
      </w:r>
      <w:r>
        <w:t xml:space="preserve"> раздел 1.9, глава 1.9.1).</w:t>
      </w:r>
    </w:p>
    <w:p w:rsidR="006B165D" w:rsidRDefault="006B165D" w:rsidP="006B165D">
      <w:pPr>
        <w:jc w:val="both"/>
      </w:pPr>
    </w:p>
    <w:p w:rsidR="006B165D" w:rsidRPr="00E422EC" w:rsidRDefault="006B165D" w:rsidP="006B165D">
      <w:pPr>
        <w:pStyle w:val="11"/>
        <w:numPr>
          <w:ilvl w:val="1"/>
          <w:numId w:val="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E422EC">
        <w:rPr>
          <w:rFonts w:cs="Times New Roman"/>
          <w:b/>
          <w:sz w:val="24"/>
          <w:szCs w:val="24"/>
        </w:rPr>
        <w:lastRenderedPageBreak/>
        <w:t xml:space="preserve">Объекты, относящиеся к области </w:t>
      </w:r>
      <w:r w:rsidRPr="00E422E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водоснабжения.</w:t>
      </w:r>
    </w:p>
    <w:p w:rsidR="006B165D" w:rsidRPr="00281593" w:rsidRDefault="006B165D" w:rsidP="006B165D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left="426" w:right="-206"/>
        <w:jc w:val="both"/>
        <w:rPr>
          <w:bCs/>
          <w:color w:val="000000"/>
        </w:rPr>
      </w:pPr>
      <w:r>
        <w:rPr>
          <w:bCs/>
          <w:color w:val="000000"/>
        </w:rPr>
        <w:t xml:space="preserve">2.4.1 </w:t>
      </w:r>
      <w:r>
        <w:t>Расчетные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4"/>
        <w:gridCol w:w="1559"/>
        <w:gridCol w:w="1276"/>
        <w:gridCol w:w="2268"/>
        <w:gridCol w:w="2126"/>
      </w:tblGrid>
      <w:tr w:rsidR="006B165D" w:rsidRPr="00AD6144" w:rsidTr="00175808">
        <w:trPr>
          <w:trHeight w:val="417"/>
        </w:trPr>
        <w:tc>
          <w:tcPr>
            <w:tcW w:w="567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AD6144">
              <w:rPr>
                <w:lang w:eastAsia="en-US"/>
              </w:rPr>
              <w:t>п</w:t>
            </w:r>
            <w:proofErr w:type="spellEnd"/>
            <w:proofErr w:type="gramEnd"/>
            <w:r w:rsidRPr="00AD6144">
              <w:rPr>
                <w:lang w:eastAsia="en-US"/>
              </w:rPr>
              <w:t>/</w:t>
            </w:r>
            <w:proofErr w:type="spellStart"/>
            <w:r w:rsidRPr="00AD6144">
              <w:rPr>
                <w:lang w:eastAsia="en-US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Обоснование </w:t>
            </w:r>
          </w:p>
        </w:tc>
        <w:tc>
          <w:tcPr>
            <w:tcW w:w="2126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Примечание</w:t>
            </w:r>
          </w:p>
        </w:tc>
      </w:tr>
      <w:tr w:rsidR="006B165D" w:rsidRPr="00D64539" w:rsidTr="00175808">
        <w:trPr>
          <w:trHeight w:val="606"/>
        </w:trPr>
        <w:tc>
          <w:tcPr>
            <w:tcW w:w="567" w:type="dxa"/>
          </w:tcPr>
          <w:p w:rsidR="006B165D" w:rsidRPr="00D64539" w:rsidRDefault="006B165D" w:rsidP="00175808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1</w:t>
            </w:r>
          </w:p>
        </w:tc>
        <w:tc>
          <w:tcPr>
            <w:tcW w:w="2694" w:type="dxa"/>
          </w:tcPr>
          <w:p w:rsidR="006B165D" w:rsidRPr="00D64539" w:rsidRDefault="006B165D" w:rsidP="00175808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6B165D" w:rsidRPr="00D64539" w:rsidRDefault="006B165D" w:rsidP="00175808">
            <w:pPr>
              <w:jc w:val="center"/>
              <w:rPr>
                <w:lang w:eastAsia="en-US"/>
              </w:rPr>
            </w:pPr>
            <w:r w:rsidRPr="00D64539">
              <w:rPr>
                <w:lang w:eastAsia="en-US"/>
              </w:rPr>
              <w:t>тыс. м</w:t>
            </w:r>
            <w:r w:rsidRPr="00D64539">
              <w:rPr>
                <w:vertAlign w:val="superscript"/>
                <w:lang w:eastAsia="en-US"/>
              </w:rPr>
              <w:t>3</w:t>
            </w:r>
            <w:r w:rsidRPr="00D64539">
              <w:rPr>
                <w:lang w:eastAsia="en-US"/>
              </w:rPr>
              <w:t>/сутки</w:t>
            </w:r>
          </w:p>
        </w:tc>
        <w:tc>
          <w:tcPr>
            <w:tcW w:w="1276" w:type="dxa"/>
            <w:vAlign w:val="center"/>
          </w:tcPr>
          <w:p w:rsidR="006B165D" w:rsidRPr="003E0D18" w:rsidRDefault="006B165D" w:rsidP="00175808">
            <w:pPr>
              <w:jc w:val="center"/>
              <w:rPr>
                <w:highlight w:val="yellow"/>
                <w:lang w:eastAsia="en-US"/>
              </w:rPr>
            </w:pPr>
          </w:p>
          <w:p w:rsidR="006B165D" w:rsidRPr="00365BD6" w:rsidRDefault="006B165D" w:rsidP="00175808">
            <w:pPr>
              <w:jc w:val="center"/>
              <w:rPr>
                <w:lang w:eastAsia="en-US"/>
              </w:rPr>
            </w:pPr>
            <w:r w:rsidRPr="00365BD6">
              <w:rPr>
                <w:lang w:eastAsia="en-US"/>
              </w:rPr>
              <w:t>0,16</w:t>
            </w:r>
            <w:r>
              <w:rPr>
                <w:lang w:eastAsia="en-US"/>
              </w:rPr>
              <w:t>3</w:t>
            </w:r>
          </w:p>
          <w:p w:rsidR="006B165D" w:rsidRPr="003E0D18" w:rsidRDefault="006B165D" w:rsidP="00175808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6B165D" w:rsidRDefault="006B165D" w:rsidP="00175808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 xml:space="preserve">Генеральный план </w:t>
            </w:r>
            <w:proofErr w:type="spellStart"/>
            <w:r>
              <w:rPr>
                <w:lang w:eastAsia="en-US"/>
              </w:rPr>
              <w:t>Анастасьевского</w:t>
            </w:r>
            <w:proofErr w:type="spellEnd"/>
          </w:p>
          <w:p w:rsidR="006B165D" w:rsidRPr="00D64539" w:rsidRDefault="006B165D" w:rsidP="00175808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 xml:space="preserve">сельского поселения </w:t>
            </w:r>
          </w:p>
          <w:p w:rsidR="006B165D" w:rsidRPr="00D64539" w:rsidRDefault="006B165D" w:rsidP="00175808">
            <w:pPr>
              <w:rPr>
                <w:lang w:eastAsia="en-US"/>
              </w:rPr>
            </w:pPr>
          </w:p>
          <w:p w:rsidR="006B165D" w:rsidRPr="00D64539" w:rsidRDefault="006B165D" w:rsidP="00175808">
            <w:pPr>
              <w:rPr>
                <w:lang w:eastAsia="en-US"/>
              </w:rPr>
            </w:pPr>
            <w:r>
              <w:t xml:space="preserve">Согласно </w:t>
            </w:r>
            <w:proofErr w:type="spellStart"/>
            <w:r w:rsidRPr="00231A01">
              <w:t>СНиП</w:t>
            </w:r>
            <w:proofErr w:type="spellEnd"/>
            <w:r w:rsidRPr="00231A01">
              <w:t xml:space="preserve"> 2.04.02-84*</w:t>
            </w:r>
            <w:r>
              <w:t>.</w:t>
            </w:r>
          </w:p>
          <w:p w:rsidR="006B165D" w:rsidRPr="00D64539" w:rsidRDefault="006B165D" w:rsidP="00175808">
            <w:pPr>
              <w:rPr>
                <w:lang w:eastAsia="en-US"/>
              </w:rPr>
            </w:pPr>
          </w:p>
          <w:p w:rsidR="006B165D" w:rsidRPr="00D64539" w:rsidRDefault="006B165D" w:rsidP="00175808">
            <w:pPr>
              <w:rPr>
                <w:lang w:eastAsia="en-US"/>
              </w:rPr>
            </w:pPr>
          </w:p>
          <w:p w:rsidR="006B165D" w:rsidRPr="00D64539" w:rsidRDefault="006B165D" w:rsidP="00175808">
            <w:pPr>
              <w:rPr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6B165D" w:rsidRPr="00D64539" w:rsidRDefault="006B165D" w:rsidP="00175808">
            <w:pPr>
              <w:snapToGrid w:val="0"/>
              <w:rPr>
                <w:lang w:eastAsia="en-US"/>
              </w:rPr>
            </w:pPr>
            <w:r w:rsidRPr="00D64539">
              <w:rPr>
                <w:lang w:eastAsia="en-US"/>
              </w:rPr>
              <w:t>Материалы по обоснованию проекта.</w:t>
            </w:r>
          </w:p>
          <w:p w:rsidR="006B165D" w:rsidRPr="00D64539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D64539">
              <w:rPr>
                <w:sz w:val="24"/>
                <w:szCs w:val="24"/>
              </w:rPr>
              <w:t>раздел 2.</w:t>
            </w:r>
            <w:r>
              <w:rPr>
                <w:sz w:val="24"/>
                <w:szCs w:val="24"/>
              </w:rPr>
              <w:t>9</w:t>
            </w:r>
            <w:r w:rsidRPr="00D64539">
              <w:rPr>
                <w:sz w:val="24"/>
                <w:szCs w:val="24"/>
              </w:rPr>
              <w:t xml:space="preserve">, </w:t>
            </w:r>
          </w:p>
          <w:p w:rsidR="006B165D" w:rsidRPr="00D64539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D64539">
              <w:rPr>
                <w:sz w:val="24"/>
                <w:szCs w:val="24"/>
              </w:rPr>
              <w:t>глава 2.</w:t>
            </w:r>
            <w:r>
              <w:rPr>
                <w:sz w:val="24"/>
                <w:szCs w:val="24"/>
              </w:rPr>
              <w:t>9</w:t>
            </w:r>
            <w:r w:rsidRPr="00D64539">
              <w:rPr>
                <w:sz w:val="24"/>
                <w:szCs w:val="24"/>
              </w:rPr>
              <w:t>.1</w:t>
            </w:r>
          </w:p>
          <w:p w:rsidR="006B165D" w:rsidRPr="00D64539" w:rsidRDefault="006B165D" w:rsidP="00175808">
            <w:pPr>
              <w:rPr>
                <w:lang w:eastAsia="en-US"/>
              </w:rPr>
            </w:pPr>
          </w:p>
        </w:tc>
      </w:tr>
      <w:tr w:rsidR="006B165D" w:rsidRPr="00D64539" w:rsidTr="00175808">
        <w:trPr>
          <w:trHeight w:val="537"/>
        </w:trPr>
        <w:tc>
          <w:tcPr>
            <w:tcW w:w="567" w:type="dxa"/>
          </w:tcPr>
          <w:p w:rsidR="006B165D" w:rsidRPr="00D64539" w:rsidRDefault="006B165D" w:rsidP="00175808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2</w:t>
            </w:r>
          </w:p>
        </w:tc>
        <w:tc>
          <w:tcPr>
            <w:tcW w:w="2694" w:type="dxa"/>
          </w:tcPr>
          <w:p w:rsidR="006B165D" w:rsidRPr="00D64539" w:rsidRDefault="006B165D" w:rsidP="00175808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Поливочные нужды</w:t>
            </w:r>
          </w:p>
        </w:tc>
        <w:tc>
          <w:tcPr>
            <w:tcW w:w="1559" w:type="dxa"/>
            <w:vAlign w:val="center"/>
          </w:tcPr>
          <w:p w:rsidR="006B165D" w:rsidRPr="00D64539" w:rsidRDefault="006B165D" w:rsidP="00175808">
            <w:pPr>
              <w:jc w:val="center"/>
              <w:rPr>
                <w:lang w:eastAsia="en-US"/>
              </w:rPr>
            </w:pPr>
            <w:r w:rsidRPr="00D64539">
              <w:rPr>
                <w:lang w:eastAsia="en-US"/>
              </w:rPr>
              <w:t>тыс. м</w:t>
            </w:r>
            <w:r w:rsidRPr="00D64539">
              <w:rPr>
                <w:vertAlign w:val="superscript"/>
                <w:lang w:eastAsia="en-US"/>
              </w:rPr>
              <w:t>3</w:t>
            </w:r>
            <w:r w:rsidRPr="00D64539">
              <w:rPr>
                <w:lang w:eastAsia="en-US"/>
              </w:rPr>
              <w:t>/сутки</w:t>
            </w:r>
          </w:p>
        </w:tc>
        <w:tc>
          <w:tcPr>
            <w:tcW w:w="1276" w:type="dxa"/>
            <w:vAlign w:val="center"/>
          </w:tcPr>
          <w:p w:rsidR="006B165D" w:rsidRPr="003E0D18" w:rsidRDefault="006B165D" w:rsidP="00175808">
            <w:pPr>
              <w:jc w:val="center"/>
              <w:rPr>
                <w:highlight w:val="yellow"/>
                <w:lang w:eastAsia="en-US"/>
              </w:rPr>
            </w:pPr>
            <w:r w:rsidRPr="00365BD6">
              <w:rPr>
                <w:lang w:eastAsia="en-US"/>
              </w:rPr>
              <w:t>0,049</w:t>
            </w:r>
          </w:p>
        </w:tc>
        <w:tc>
          <w:tcPr>
            <w:tcW w:w="2268" w:type="dxa"/>
            <w:vMerge/>
            <w:vAlign w:val="center"/>
          </w:tcPr>
          <w:p w:rsidR="006B165D" w:rsidRPr="00D64539" w:rsidRDefault="006B165D" w:rsidP="00175808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6B165D" w:rsidRPr="00D64539" w:rsidRDefault="006B165D" w:rsidP="00175808">
            <w:pPr>
              <w:rPr>
                <w:lang w:eastAsia="en-US"/>
              </w:rPr>
            </w:pPr>
          </w:p>
        </w:tc>
      </w:tr>
      <w:tr w:rsidR="006B165D" w:rsidRPr="00D64539" w:rsidTr="00175808">
        <w:trPr>
          <w:trHeight w:val="537"/>
        </w:trPr>
        <w:tc>
          <w:tcPr>
            <w:tcW w:w="567" w:type="dxa"/>
          </w:tcPr>
          <w:p w:rsidR="006B165D" w:rsidRPr="00D64539" w:rsidRDefault="006B165D" w:rsidP="00175808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3</w:t>
            </w:r>
          </w:p>
        </w:tc>
        <w:tc>
          <w:tcPr>
            <w:tcW w:w="2694" w:type="dxa"/>
          </w:tcPr>
          <w:p w:rsidR="006B165D" w:rsidRPr="00D64539" w:rsidRDefault="006B165D" w:rsidP="00175808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6B165D" w:rsidRPr="00D64539" w:rsidRDefault="006B165D" w:rsidP="00175808">
            <w:pPr>
              <w:jc w:val="center"/>
              <w:rPr>
                <w:lang w:eastAsia="en-US"/>
              </w:rPr>
            </w:pPr>
            <w:r w:rsidRPr="00D64539">
              <w:rPr>
                <w:lang w:eastAsia="en-US"/>
              </w:rPr>
              <w:t>литр/сек</w:t>
            </w:r>
          </w:p>
        </w:tc>
        <w:tc>
          <w:tcPr>
            <w:tcW w:w="1276" w:type="dxa"/>
            <w:vAlign w:val="center"/>
          </w:tcPr>
          <w:p w:rsidR="006B165D" w:rsidRPr="003E0D18" w:rsidRDefault="006B165D" w:rsidP="00175808">
            <w:pPr>
              <w:jc w:val="center"/>
              <w:rPr>
                <w:highlight w:val="yellow"/>
                <w:lang w:eastAsia="en-US"/>
              </w:rPr>
            </w:pPr>
          </w:p>
          <w:p w:rsidR="006B165D" w:rsidRPr="00365BD6" w:rsidRDefault="006B165D" w:rsidP="00175808">
            <w:pPr>
              <w:jc w:val="center"/>
              <w:rPr>
                <w:lang w:eastAsia="en-US"/>
              </w:rPr>
            </w:pPr>
            <w:r w:rsidRPr="00365BD6">
              <w:rPr>
                <w:lang w:eastAsia="en-US"/>
              </w:rPr>
              <w:t>10</w:t>
            </w:r>
          </w:p>
          <w:p w:rsidR="006B165D" w:rsidRPr="003E0D18" w:rsidRDefault="006B165D" w:rsidP="00175808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6B165D" w:rsidRPr="00D64539" w:rsidRDefault="006B165D" w:rsidP="00175808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6B165D" w:rsidRPr="00D64539" w:rsidRDefault="006B165D" w:rsidP="00175808">
            <w:pPr>
              <w:rPr>
                <w:lang w:eastAsia="en-US"/>
              </w:rPr>
            </w:pPr>
          </w:p>
        </w:tc>
      </w:tr>
      <w:tr w:rsidR="006B165D" w:rsidRPr="00D64539" w:rsidTr="00175808">
        <w:trPr>
          <w:trHeight w:val="449"/>
        </w:trPr>
        <w:tc>
          <w:tcPr>
            <w:tcW w:w="567" w:type="dxa"/>
          </w:tcPr>
          <w:p w:rsidR="006B165D" w:rsidRPr="00D64539" w:rsidRDefault="006B165D" w:rsidP="00175808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4</w:t>
            </w:r>
          </w:p>
        </w:tc>
        <w:tc>
          <w:tcPr>
            <w:tcW w:w="2694" w:type="dxa"/>
          </w:tcPr>
          <w:p w:rsidR="006B165D" w:rsidRPr="00D64539" w:rsidRDefault="006B165D" w:rsidP="00175808">
            <w:pPr>
              <w:rPr>
                <w:lang w:eastAsia="en-US"/>
              </w:rPr>
            </w:pPr>
            <w:r w:rsidRPr="00D64539">
              <w:rPr>
                <w:lang w:eastAsia="en-US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6B165D" w:rsidRPr="00D64539" w:rsidRDefault="006B165D" w:rsidP="00175808">
            <w:pPr>
              <w:jc w:val="center"/>
              <w:rPr>
                <w:lang w:eastAsia="en-US"/>
              </w:rPr>
            </w:pPr>
            <w:r w:rsidRPr="00D64539">
              <w:rPr>
                <w:lang w:eastAsia="en-US"/>
              </w:rPr>
              <w:t>тыс. м</w:t>
            </w:r>
            <w:r w:rsidRPr="00D64539">
              <w:rPr>
                <w:vertAlign w:val="superscript"/>
                <w:lang w:eastAsia="en-US"/>
              </w:rPr>
              <w:t>3</w:t>
            </w:r>
            <w:r w:rsidRPr="00D64539">
              <w:rPr>
                <w:lang w:eastAsia="en-US"/>
              </w:rPr>
              <w:t>/сутки</w:t>
            </w:r>
          </w:p>
        </w:tc>
        <w:tc>
          <w:tcPr>
            <w:tcW w:w="1276" w:type="dxa"/>
            <w:vAlign w:val="center"/>
          </w:tcPr>
          <w:p w:rsidR="006B165D" w:rsidRPr="003E0D18" w:rsidRDefault="006B165D" w:rsidP="00175808">
            <w:pPr>
              <w:jc w:val="center"/>
              <w:rPr>
                <w:highlight w:val="yellow"/>
                <w:lang w:eastAsia="en-US"/>
              </w:rPr>
            </w:pPr>
          </w:p>
          <w:p w:rsidR="006B165D" w:rsidRPr="00365BD6" w:rsidRDefault="006B165D" w:rsidP="00175808">
            <w:pPr>
              <w:jc w:val="center"/>
              <w:rPr>
                <w:lang w:eastAsia="en-US"/>
              </w:rPr>
            </w:pPr>
            <w:r w:rsidRPr="00365BD6">
              <w:rPr>
                <w:lang w:eastAsia="en-US"/>
              </w:rPr>
              <w:t>0,015</w:t>
            </w:r>
          </w:p>
          <w:p w:rsidR="006B165D" w:rsidRPr="003E0D18" w:rsidRDefault="006B165D" w:rsidP="00175808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6B165D" w:rsidRPr="00D64539" w:rsidRDefault="006B165D" w:rsidP="00175808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6B165D" w:rsidRPr="00D64539" w:rsidRDefault="006B165D" w:rsidP="00175808">
            <w:pPr>
              <w:rPr>
                <w:lang w:eastAsia="en-US"/>
              </w:rPr>
            </w:pPr>
          </w:p>
        </w:tc>
      </w:tr>
    </w:tbl>
    <w:p w:rsidR="006B165D" w:rsidRDefault="006B165D" w:rsidP="006B165D">
      <w:pPr>
        <w:shd w:val="clear" w:color="auto" w:fill="FFFFFF"/>
        <w:ind w:firstLine="426"/>
        <w:jc w:val="both"/>
      </w:pPr>
      <w:r>
        <w:t xml:space="preserve">2.4.2 </w:t>
      </w:r>
      <w:r w:rsidRPr="00D64539">
        <w:t>Обоснование расчетных показателей:</w:t>
      </w:r>
    </w:p>
    <w:p w:rsidR="006B165D" w:rsidRPr="006D140A" w:rsidRDefault="006B165D" w:rsidP="006B165D">
      <w:pPr>
        <w:pStyle w:val="a3"/>
        <w:spacing w:after="0" w:line="100" w:lineRule="atLeast"/>
        <w:ind w:firstLine="426"/>
        <w:jc w:val="both"/>
        <w:rPr>
          <w:sz w:val="24"/>
          <w:szCs w:val="24"/>
        </w:rPr>
      </w:pPr>
      <w:r w:rsidRPr="006D140A">
        <w:rPr>
          <w:sz w:val="24"/>
          <w:szCs w:val="24"/>
        </w:rPr>
        <w:t xml:space="preserve">Норматив водопотребления установлен Генеральным планом </w:t>
      </w:r>
      <w:proofErr w:type="spellStart"/>
      <w:r>
        <w:rPr>
          <w:sz w:val="24"/>
          <w:szCs w:val="24"/>
        </w:rPr>
        <w:t>Анастасьевского</w:t>
      </w:r>
      <w:proofErr w:type="spellEnd"/>
      <w:r w:rsidRPr="006D140A">
        <w:rPr>
          <w:sz w:val="24"/>
          <w:szCs w:val="24"/>
        </w:rPr>
        <w:t xml:space="preserve"> сельского поселения </w:t>
      </w:r>
      <w:r w:rsidRPr="00F633B0">
        <w:rPr>
          <w:sz w:val="24"/>
          <w:szCs w:val="24"/>
        </w:rPr>
        <w:t xml:space="preserve">(материалы по обоснованию проекта, раздел </w:t>
      </w:r>
      <w:r>
        <w:rPr>
          <w:sz w:val="24"/>
          <w:szCs w:val="24"/>
        </w:rPr>
        <w:t>2</w:t>
      </w:r>
      <w:r w:rsidRPr="00F633B0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F633B0">
        <w:rPr>
          <w:sz w:val="24"/>
          <w:szCs w:val="24"/>
        </w:rPr>
        <w:t xml:space="preserve">, глава </w:t>
      </w:r>
      <w:r>
        <w:rPr>
          <w:sz w:val="24"/>
          <w:szCs w:val="24"/>
        </w:rPr>
        <w:t>2</w:t>
      </w:r>
      <w:r w:rsidRPr="00F633B0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F633B0">
        <w:rPr>
          <w:sz w:val="24"/>
          <w:szCs w:val="24"/>
        </w:rPr>
        <w:t>.1)</w:t>
      </w:r>
      <w:r w:rsidRPr="006D140A">
        <w:rPr>
          <w:sz w:val="24"/>
          <w:szCs w:val="24"/>
        </w:rPr>
        <w:t xml:space="preserve"> в соответствии с СП 31.13330.2012 «Свод правил. Водоснабжени</w:t>
      </w:r>
      <w:r>
        <w:rPr>
          <w:sz w:val="24"/>
          <w:szCs w:val="24"/>
        </w:rPr>
        <w:t xml:space="preserve">е. Наружные сети и сооружения» </w:t>
      </w:r>
      <w:r w:rsidRPr="006D140A">
        <w:rPr>
          <w:sz w:val="24"/>
          <w:szCs w:val="24"/>
        </w:rPr>
        <w:t xml:space="preserve">(актуализированная редакция </w:t>
      </w:r>
      <w:proofErr w:type="spellStart"/>
      <w:r w:rsidRPr="006D140A">
        <w:rPr>
          <w:sz w:val="24"/>
          <w:szCs w:val="24"/>
        </w:rPr>
        <w:t>СНиП</w:t>
      </w:r>
      <w:proofErr w:type="spellEnd"/>
      <w:r w:rsidRPr="006D140A">
        <w:rPr>
          <w:sz w:val="24"/>
          <w:szCs w:val="24"/>
        </w:rPr>
        <w:t xml:space="preserve"> 2.04.02-84*) и СП 30.13330.2012 «Свод правил. Внутренний во</w:t>
      </w:r>
      <w:r>
        <w:rPr>
          <w:sz w:val="24"/>
          <w:szCs w:val="24"/>
        </w:rPr>
        <w:t xml:space="preserve">допровод и канализация зданий» </w:t>
      </w:r>
      <w:r w:rsidRPr="006D140A">
        <w:rPr>
          <w:sz w:val="24"/>
          <w:szCs w:val="24"/>
        </w:rPr>
        <w:t xml:space="preserve">(актуализированная редакция </w:t>
      </w:r>
      <w:proofErr w:type="spellStart"/>
      <w:r w:rsidRPr="006D140A">
        <w:rPr>
          <w:sz w:val="24"/>
          <w:szCs w:val="24"/>
        </w:rPr>
        <w:t>СНиП</w:t>
      </w:r>
      <w:proofErr w:type="spellEnd"/>
      <w:r w:rsidRPr="006D140A">
        <w:rPr>
          <w:sz w:val="24"/>
          <w:szCs w:val="24"/>
        </w:rPr>
        <w:t xml:space="preserve"> 2.04.01-85)</w:t>
      </w:r>
      <w:r>
        <w:rPr>
          <w:sz w:val="24"/>
          <w:szCs w:val="24"/>
        </w:rPr>
        <w:t>.</w:t>
      </w:r>
    </w:p>
    <w:p w:rsidR="006B165D" w:rsidRDefault="006B165D" w:rsidP="006B165D">
      <w:pPr>
        <w:shd w:val="clear" w:color="auto" w:fill="FFFFFF"/>
        <w:tabs>
          <w:tab w:val="left" w:pos="1134"/>
        </w:tabs>
        <w:ind w:right="-206"/>
        <w:jc w:val="both"/>
        <w:rPr>
          <w:b/>
          <w:bCs/>
          <w:color w:val="000000"/>
        </w:rPr>
      </w:pPr>
    </w:p>
    <w:p w:rsidR="006B165D" w:rsidRPr="00E422EC" w:rsidRDefault="006B165D" w:rsidP="006B165D">
      <w:pPr>
        <w:shd w:val="clear" w:color="auto" w:fill="FFFFFF"/>
        <w:tabs>
          <w:tab w:val="left" w:pos="1134"/>
        </w:tabs>
        <w:ind w:right="-206" w:firstLine="426"/>
        <w:jc w:val="both"/>
        <w:rPr>
          <w:b/>
          <w:bCs/>
          <w:color w:val="000000"/>
        </w:rPr>
      </w:pPr>
      <w:r w:rsidRPr="00E422EC">
        <w:rPr>
          <w:b/>
          <w:bCs/>
          <w:color w:val="000000"/>
        </w:rPr>
        <w:t>2.5.</w:t>
      </w:r>
      <w:r w:rsidRPr="00E422EC">
        <w:rPr>
          <w:b/>
        </w:rPr>
        <w:t xml:space="preserve"> Объекты, относящиеся к области </w:t>
      </w:r>
      <w:r w:rsidRPr="00E422EC">
        <w:rPr>
          <w:b/>
          <w:bCs/>
          <w:color w:val="000000"/>
        </w:rPr>
        <w:t>водоотведения.</w:t>
      </w:r>
    </w:p>
    <w:p w:rsidR="006B165D" w:rsidRDefault="006B165D" w:rsidP="006B165D">
      <w:pPr>
        <w:shd w:val="clear" w:color="auto" w:fill="FFFFFF"/>
        <w:tabs>
          <w:tab w:val="left" w:pos="1134"/>
        </w:tabs>
        <w:ind w:right="-206"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2.5.1 </w:t>
      </w:r>
      <w:r>
        <w:t>Расчетные показатели:</w:t>
      </w:r>
    </w:p>
    <w:p w:rsidR="006B165D" w:rsidRDefault="006B165D" w:rsidP="006B165D">
      <w:pPr>
        <w:shd w:val="clear" w:color="auto" w:fill="FFFFFF"/>
        <w:tabs>
          <w:tab w:val="left" w:pos="1134"/>
        </w:tabs>
        <w:ind w:left="142" w:right="-206" w:firstLine="567"/>
        <w:jc w:val="both"/>
        <w:rPr>
          <w:bCs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4"/>
        <w:gridCol w:w="1701"/>
        <w:gridCol w:w="1417"/>
        <w:gridCol w:w="1985"/>
        <w:gridCol w:w="2126"/>
      </w:tblGrid>
      <w:tr w:rsidR="006B165D" w:rsidRPr="00AD6144" w:rsidTr="00175808">
        <w:trPr>
          <w:trHeight w:val="293"/>
        </w:trPr>
        <w:tc>
          <w:tcPr>
            <w:tcW w:w="567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AD6144">
              <w:rPr>
                <w:lang w:eastAsia="en-US"/>
              </w:rPr>
              <w:t>п</w:t>
            </w:r>
            <w:proofErr w:type="spellEnd"/>
            <w:proofErr w:type="gramEnd"/>
            <w:r w:rsidRPr="00AD6144">
              <w:rPr>
                <w:lang w:eastAsia="en-US"/>
              </w:rPr>
              <w:t>/</w:t>
            </w:r>
            <w:proofErr w:type="spellStart"/>
            <w:r w:rsidRPr="00AD6144">
              <w:rPr>
                <w:lang w:eastAsia="en-US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Виды объектов</w:t>
            </w:r>
          </w:p>
        </w:tc>
        <w:tc>
          <w:tcPr>
            <w:tcW w:w="1701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Норматив </w:t>
            </w:r>
          </w:p>
        </w:tc>
        <w:tc>
          <w:tcPr>
            <w:tcW w:w="1985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Обоснование </w:t>
            </w:r>
          </w:p>
        </w:tc>
        <w:tc>
          <w:tcPr>
            <w:tcW w:w="2126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  <w:r w:rsidRPr="00AD6144">
              <w:rPr>
                <w:lang w:eastAsia="en-US"/>
              </w:rPr>
              <w:t>Примечание</w:t>
            </w:r>
          </w:p>
        </w:tc>
      </w:tr>
      <w:tr w:rsidR="006B165D" w:rsidRPr="00AD6144" w:rsidTr="00175808">
        <w:trPr>
          <w:trHeight w:val="555"/>
        </w:trPr>
        <w:tc>
          <w:tcPr>
            <w:tcW w:w="567" w:type="dxa"/>
            <w:vMerge w:val="restart"/>
          </w:tcPr>
          <w:p w:rsidR="006B165D" w:rsidRPr="00AD6144" w:rsidRDefault="006B165D" w:rsidP="00175808">
            <w:pPr>
              <w:rPr>
                <w:lang w:eastAsia="en-US"/>
              </w:rPr>
            </w:pPr>
            <w:r w:rsidRPr="00AD6144">
              <w:rPr>
                <w:lang w:eastAsia="en-US"/>
              </w:rPr>
              <w:t>1</w:t>
            </w:r>
          </w:p>
        </w:tc>
        <w:tc>
          <w:tcPr>
            <w:tcW w:w="2694" w:type="dxa"/>
          </w:tcPr>
          <w:p w:rsidR="006B165D" w:rsidRPr="00AD6144" w:rsidRDefault="006B165D" w:rsidP="00175808">
            <w:pPr>
              <w:rPr>
                <w:lang w:eastAsia="en-US"/>
              </w:rPr>
            </w:pPr>
            <w:r w:rsidRPr="00AD6144">
              <w:rPr>
                <w:lang w:eastAsia="en-US"/>
              </w:rPr>
              <w:t>Суммарные суточные расходы, в том числе</w:t>
            </w:r>
          </w:p>
        </w:tc>
        <w:tc>
          <w:tcPr>
            <w:tcW w:w="1701" w:type="dxa"/>
            <w:vAlign w:val="center"/>
          </w:tcPr>
          <w:p w:rsidR="006B165D" w:rsidRPr="00AD6144" w:rsidRDefault="006B165D" w:rsidP="001758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B165D" w:rsidRPr="00AD6144" w:rsidRDefault="006B165D" w:rsidP="0017580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6B165D" w:rsidRDefault="006B165D" w:rsidP="00175808">
            <w:pPr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Генеральный план </w:t>
            </w:r>
            <w:proofErr w:type="spellStart"/>
            <w:r>
              <w:rPr>
                <w:lang w:eastAsia="en-US"/>
              </w:rPr>
              <w:t>Анастасьевского</w:t>
            </w:r>
            <w:proofErr w:type="spellEnd"/>
          </w:p>
          <w:p w:rsidR="006B165D" w:rsidRPr="00AD6144" w:rsidRDefault="006B165D" w:rsidP="00175808">
            <w:pPr>
              <w:rPr>
                <w:lang w:eastAsia="en-US"/>
              </w:rPr>
            </w:pPr>
            <w:r w:rsidRPr="00AD6144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2126" w:type="dxa"/>
            <w:vMerge w:val="restart"/>
          </w:tcPr>
          <w:p w:rsidR="006B165D" w:rsidRPr="00AD6144" w:rsidRDefault="006B165D" w:rsidP="00175808">
            <w:pPr>
              <w:snapToGrid w:val="0"/>
              <w:rPr>
                <w:lang w:eastAsia="en-US"/>
              </w:rPr>
            </w:pPr>
            <w:r w:rsidRPr="00AD6144">
              <w:rPr>
                <w:lang w:eastAsia="en-US"/>
              </w:rPr>
              <w:t>Материалы по обоснованию проекта.</w:t>
            </w:r>
          </w:p>
          <w:p w:rsidR="006B165D" w:rsidRPr="00E422EC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1.9, </w:t>
            </w:r>
          </w:p>
          <w:p w:rsidR="006B165D" w:rsidRPr="00E422EC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1.9.1</w:t>
            </w:r>
          </w:p>
        </w:tc>
      </w:tr>
      <w:tr w:rsidR="006B165D" w:rsidRPr="006B1C21" w:rsidTr="00175808">
        <w:trPr>
          <w:trHeight w:val="407"/>
        </w:trPr>
        <w:tc>
          <w:tcPr>
            <w:tcW w:w="567" w:type="dxa"/>
            <w:vMerge/>
          </w:tcPr>
          <w:p w:rsidR="006B165D" w:rsidRPr="00AD6144" w:rsidRDefault="006B165D" w:rsidP="00175808">
            <w:pPr>
              <w:rPr>
                <w:lang w:eastAsia="en-US"/>
              </w:rPr>
            </w:pPr>
          </w:p>
        </w:tc>
        <w:tc>
          <w:tcPr>
            <w:tcW w:w="2694" w:type="dxa"/>
          </w:tcPr>
          <w:p w:rsidR="006B165D" w:rsidRPr="006B1C21" w:rsidRDefault="006B165D" w:rsidP="00175808">
            <w:pPr>
              <w:rPr>
                <w:lang w:eastAsia="en-US"/>
              </w:rPr>
            </w:pPr>
            <w:r w:rsidRPr="006B1C21">
              <w:rPr>
                <w:lang w:eastAsia="en-US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B165D" w:rsidRPr="006B1C21" w:rsidRDefault="006B165D" w:rsidP="00175808">
            <w:pPr>
              <w:jc w:val="center"/>
              <w:rPr>
                <w:lang w:eastAsia="en-US"/>
              </w:rPr>
            </w:pPr>
            <w:r w:rsidRPr="006B1C21">
              <w:rPr>
                <w:lang w:eastAsia="en-US"/>
              </w:rPr>
              <w:t>м</w:t>
            </w:r>
            <w:r w:rsidRPr="006B1C21">
              <w:rPr>
                <w:vertAlign w:val="superscript"/>
                <w:lang w:eastAsia="en-US"/>
              </w:rPr>
              <w:t>3</w:t>
            </w:r>
            <w:r w:rsidRPr="006B1C21">
              <w:rPr>
                <w:lang w:eastAsia="en-US"/>
              </w:rPr>
              <w:t>/сутки</w:t>
            </w:r>
          </w:p>
        </w:tc>
        <w:tc>
          <w:tcPr>
            <w:tcW w:w="1417" w:type="dxa"/>
            <w:vAlign w:val="center"/>
          </w:tcPr>
          <w:p w:rsidR="006B165D" w:rsidRPr="00C10A38" w:rsidRDefault="006B165D" w:rsidP="00175808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C10A38">
              <w:rPr>
                <w:color w:val="000000"/>
                <w:lang w:eastAsia="en-US"/>
              </w:rPr>
              <w:t>Отсут</w:t>
            </w:r>
            <w:proofErr w:type="spellEnd"/>
            <w:r w:rsidRPr="00C10A38">
              <w:rPr>
                <w:color w:val="000000"/>
                <w:lang w:eastAsia="en-US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6B165D" w:rsidRPr="006B1C21" w:rsidRDefault="006B165D" w:rsidP="00175808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6B165D" w:rsidRPr="006B1C21" w:rsidRDefault="006B165D" w:rsidP="00175808">
            <w:pPr>
              <w:pStyle w:val="a3"/>
              <w:spacing w:line="100" w:lineRule="atLeast"/>
            </w:pPr>
          </w:p>
        </w:tc>
      </w:tr>
      <w:tr w:rsidR="006B165D" w:rsidRPr="006B1C21" w:rsidTr="00175808">
        <w:trPr>
          <w:trHeight w:val="427"/>
        </w:trPr>
        <w:tc>
          <w:tcPr>
            <w:tcW w:w="567" w:type="dxa"/>
            <w:vMerge/>
          </w:tcPr>
          <w:p w:rsidR="006B165D" w:rsidRPr="006B1C21" w:rsidRDefault="006B165D" w:rsidP="00175808">
            <w:pPr>
              <w:rPr>
                <w:lang w:eastAsia="en-US"/>
              </w:rPr>
            </w:pPr>
          </w:p>
        </w:tc>
        <w:tc>
          <w:tcPr>
            <w:tcW w:w="2694" w:type="dxa"/>
          </w:tcPr>
          <w:p w:rsidR="006B165D" w:rsidRPr="006B1C21" w:rsidRDefault="006B165D" w:rsidP="00175808">
            <w:pPr>
              <w:rPr>
                <w:lang w:eastAsia="en-US"/>
              </w:rPr>
            </w:pPr>
            <w:r w:rsidRPr="006B1C21">
              <w:rPr>
                <w:lang w:eastAsia="en-US"/>
              </w:rPr>
              <w:t>население</w:t>
            </w:r>
          </w:p>
        </w:tc>
        <w:tc>
          <w:tcPr>
            <w:tcW w:w="1701" w:type="dxa"/>
            <w:vAlign w:val="center"/>
          </w:tcPr>
          <w:p w:rsidR="006B165D" w:rsidRPr="006B1C21" w:rsidRDefault="006B165D" w:rsidP="00175808">
            <w:pPr>
              <w:jc w:val="center"/>
              <w:rPr>
                <w:lang w:eastAsia="en-US"/>
              </w:rPr>
            </w:pPr>
            <w:r w:rsidRPr="006B1C21">
              <w:rPr>
                <w:lang w:eastAsia="en-US"/>
              </w:rPr>
              <w:t>м</w:t>
            </w:r>
            <w:r w:rsidRPr="006B1C21">
              <w:rPr>
                <w:vertAlign w:val="superscript"/>
                <w:lang w:eastAsia="en-US"/>
              </w:rPr>
              <w:t>3</w:t>
            </w:r>
            <w:r w:rsidRPr="006B1C21">
              <w:rPr>
                <w:lang w:eastAsia="en-US"/>
              </w:rPr>
              <w:t>/сутки</w:t>
            </w:r>
          </w:p>
        </w:tc>
        <w:tc>
          <w:tcPr>
            <w:tcW w:w="1417" w:type="dxa"/>
          </w:tcPr>
          <w:p w:rsidR="006B165D" w:rsidRPr="00C10A38" w:rsidRDefault="006B165D" w:rsidP="00175808">
            <w:pPr>
              <w:jc w:val="center"/>
            </w:pPr>
            <w:proofErr w:type="spellStart"/>
            <w:r w:rsidRPr="00C10A38">
              <w:rPr>
                <w:color w:val="000000"/>
                <w:lang w:eastAsia="en-US"/>
              </w:rPr>
              <w:t>Отсут</w:t>
            </w:r>
            <w:proofErr w:type="spellEnd"/>
            <w:r w:rsidRPr="00C10A38">
              <w:rPr>
                <w:color w:val="000000"/>
                <w:lang w:eastAsia="en-US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6B165D" w:rsidRPr="006B1C21" w:rsidRDefault="006B165D" w:rsidP="00175808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6B165D" w:rsidRPr="006B1C21" w:rsidRDefault="006B165D" w:rsidP="00175808">
            <w:pPr>
              <w:pStyle w:val="a3"/>
              <w:spacing w:line="100" w:lineRule="atLeast"/>
            </w:pPr>
          </w:p>
        </w:tc>
      </w:tr>
      <w:tr w:rsidR="006B165D" w:rsidRPr="006B1C21" w:rsidTr="00175808">
        <w:trPr>
          <w:trHeight w:val="419"/>
        </w:trPr>
        <w:tc>
          <w:tcPr>
            <w:tcW w:w="567" w:type="dxa"/>
            <w:vMerge/>
          </w:tcPr>
          <w:p w:rsidR="006B165D" w:rsidRPr="006B1C21" w:rsidRDefault="006B165D" w:rsidP="00175808">
            <w:pPr>
              <w:rPr>
                <w:lang w:eastAsia="en-US"/>
              </w:rPr>
            </w:pPr>
          </w:p>
        </w:tc>
        <w:tc>
          <w:tcPr>
            <w:tcW w:w="2694" w:type="dxa"/>
          </w:tcPr>
          <w:p w:rsidR="006B165D" w:rsidRPr="006B1C21" w:rsidRDefault="006B165D" w:rsidP="00175808">
            <w:pPr>
              <w:rPr>
                <w:lang w:eastAsia="en-US"/>
              </w:rPr>
            </w:pPr>
            <w:r w:rsidRPr="006B1C21">
              <w:rPr>
                <w:lang w:eastAsia="en-US"/>
              </w:rPr>
              <w:t>производство</w:t>
            </w:r>
          </w:p>
        </w:tc>
        <w:tc>
          <w:tcPr>
            <w:tcW w:w="1701" w:type="dxa"/>
            <w:vAlign w:val="center"/>
          </w:tcPr>
          <w:p w:rsidR="006B165D" w:rsidRPr="006B1C21" w:rsidRDefault="006B165D" w:rsidP="00175808">
            <w:pPr>
              <w:jc w:val="center"/>
              <w:rPr>
                <w:lang w:eastAsia="en-US"/>
              </w:rPr>
            </w:pPr>
            <w:r w:rsidRPr="006B1C21">
              <w:rPr>
                <w:lang w:eastAsia="en-US"/>
              </w:rPr>
              <w:t>м</w:t>
            </w:r>
            <w:r w:rsidRPr="006B1C21">
              <w:rPr>
                <w:vertAlign w:val="superscript"/>
                <w:lang w:eastAsia="en-US"/>
              </w:rPr>
              <w:t>3</w:t>
            </w:r>
            <w:r w:rsidRPr="006B1C21">
              <w:rPr>
                <w:lang w:eastAsia="en-US"/>
              </w:rPr>
              <w:t>/сутки</w:t>
            </w:r>
          </w:p>
        </w:tc>
        <w:tc>
          <w:tcPr>
            <w:tcW w:w="1417" w:type="dxa"/>
          </w:tcPr>
          <w:p w:rsidR="006B165D" w:rsidRPr="00C10A38" w:rsidRDefault="006B165D" w:rsidP="00175808">
            <w:pPr>
              <w:jc w:val="center"/>
            </w:pPr>
            <w:proofErr w:type="spellStart"/>
            <w:r w:rsidRPr="00C10A38">
              <w:rPr>
                <w:color w:val="000000"/>
                <w:lang w:eastAsia="en-US"/>
              </w:rPr>
              <w:t>Отсут</w:t>
            </w:r>
            <w:proofErr w:type="spellEnd"/>
            <w:r w:rsidRPr="00C10A38">
              <w:rPr>
                <w:color w:val="000000"/>
                <w:lang w:eastAsia="en-US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6B165D" w:rsidRPr="006B1C21" w:rsidRDefault="006B165D" w:rsidP="00175808">
            <w:pPr>
              <w:snapToGrid w:val="0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6B165D" w:rsidRPr="006B1C21" w:rsidRDefault="006B165D" w:rsidP="00175808">
            <w:pPr>
              <w:pStyle w:val="a3"/>
              <w:spacing w:line="100" w:lineRule="atLeast"/>
            </w:pPr>
          </w:p>
        </w:tc>
      </w:tr>
    </w:tbl>
    <w:p w:rsidR="006B165D" w:rsidRPr="006B1C21" w:rsidRDefault="006B165D" w:rsidP="006B165D">
      <w:pPr>
        <w:shd w:val="clear" w:color="auto" w:fill="FFFFFF"/>
        <w:ind w:firstLine="426"/>
        <w:jc w:val="both"/>
      </w:pPr>
      <w:r>
        <w:t xml:space="preserve">2.5.2 </w:t>
      </w:r>
      <w:r w:rsidRPr="006B1C21">
        <w:t>Обоснование расчетных показателей.</w:t>
      </w:r>
    </w:p>
    <w:p w:rsidR="006B165D" w:rsidRPr="005A6810" w:rsidRDefault="006B165D" w:rsidP="006B165D">
      <w:pPr>
        <w:pStyle w:val="a3"/>
        <w:spacing w:after="0" w:line="100" w:lineRule="atLeast"/>
        <w:ind w:firstLine="360"/>
        <w:jc w:val="both"/>
        <w:rPr>
          <w:sz w:val="24"/>
          <w:szCs w:val="24"/>
        </w:rPr>
      </w:pPr>
      <w:r w:rsidRPr="006B1C21">
        <w:rPr>
          <w:sz w:val="24"/>
          <w:szCs w:val="24"/>
        </w:rPr>
        <w:t xml:space="preserve">Нормативы водоотведения установлены Генеральным планом </w:t>
      </w:r>
      <w:proofErr w:type="spellStart"/>
      <w:r>
        <w:rPr>
          <w:rFonts w:cs="Times New Roman"/>
          <w:sz w:val="24"/>
          <w:szCs w:val="24"/>
        </w:rPr>
        <w:t>Анастасьевского</w:t>
      </w:r>
      <w:proofErr w:type="spellEnd"/>
      <w:r w:rsidRPr="006B1C21">
        <w:rPr>
          <w:sz w:val="24"/>
          <w:szCs w:val="24"/>
        </w:rPr>
        <w:t xml:space="preserve"> сельского поселения </w:t>
      </w:r>
      <w:r w:rsidRPr="006B1C21">
        <w:rPr>
          <w:bCs/>
          <w:color w:val="000000"/>
          <w:sz w:val="24"/>
          <w:szCs w:val="24"/>
        </w:rPr>
        <w:t>(</w:t>
      </w:r>
      <w:r w:rsidRPr="006B1C21">
        <w:rPr>
          <w:sz w:val="24"/>
          <w:szCs w:val="24"/>
        </w:rPr>
        <w:t xml:space="preserve">материалы по обоснованию проекта, раздел </w:t>
      </w:r>
      <w:r>
        <w:rPr>
          <w:sz w:val="24"/>
          <w:szCs w:val="24"/>
        </w:rPr>
        <w:t>1</w:t>
      </w:r>
      <w:r w:rsidRPr="006B1C21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6B1C21">
        <w:rPr>
          <w:sz w:val="24"/>
          <w:szCs w:val="24"/>
        </w:rPr>
        <w:t xml:space="preserve">, глава </w:t>
      </w:r>
      <w:r>
        <w:rPr>
          <w:sz w:val="24"/>
          <w:szCs w:val="24"/>
        </w:rPr>
        <w:t>1</w:t>
      </w:r>
      <w:r w:rsidRPr="006B1C21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6B1C21">
        <w:rPr>
          <w:sz w:val="24"/>
          <w:szCs w:val="24"/>
        </w:rPr>
        <w:t>.1)</w:t>
      </w:r>
      <w:r w:rsidRPr="005A6810">
        <w:rPr>
          <w:sz w:val="24"/>
          <w:szCs w:val="24"/>
        </w:rPr>
        <w:t xml:space="preserve"> в соответствии с </w:t>
      </w:r>
      <w:proofErr w:type="spellStart"/>
      <w:r w:rsidRPr="00231A01">
        <w:t>СНиП</w:t>
      </w:r>
      <w:proofErr w:type="spellEnd"/>
      <w:r w:rsidRPr="00231A01">
        <w:t xml:space="preserve"> 2.04.02-84*</w:t>
      </w:r>
      <w:r w:rsidRPr="005A6810">
        <w:rPr>
          <w:sz w:val="24"/>
          <w:szCs w:val="24"/>
        </w:rPr>
        <w:t>.</w:t>
      </w:r>
    </w:p>
    <w:p w:rsidR="006B165D" w:rsidRPr="00A35E04" w:rsidRDefault="006B165D" w:rsidP="006B165D">
      <w:pPr>
        <w:jc w:val="both"/>
      </w:pPr>
    </w:p>
    <w:p w:rsidR="006B165D" w:rsidRPr="00452551" w:rsidRDefault="006B165D" w:rsidP="006B165D">
      <w:pPr>
        <w:pStyle w:val="11"/>
        <w:numPr>
          <w:ilvl w:val="1"/>
          <w:numId w:val="5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E422EC">
        <w:rPr>
          <w:rFonts w:cs="Times New Roman"/>
          <w:b/>
          <w:sz w:val="24"/>
          <w:szCs w:val="24"/>
        </w:rPr>
        <w:t>Объекты дошкольного образования</w:t>
      </w:r>
      <w:r w:rsidRPr="00452551">
        <w:rPr>
          <w:rFonts w:cs="Times New Roman"/>
          <w:sz w:val="24"/>
          <w:szCs w:val="24"/>
        </w:rPr>
        <w:t>.</w:t>
      </w:r>
    </w:p>
    <w:p w:rsidR="006B165D" w:rsidRDefault="006B165D" w:rsidP="006B165D">
      <w:pPr>
        <w:tabs>
          <w:tab w:val="left" w:pos="851"/>
        </w:tabs>
        <w:ind w:firstLine="426"/>
        <w:jc w:val="both"/>
      </w:pPr>
      <w:r>
        <w:t>2.6.1 Расчетные показатели: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1418"/>
        <w:gridCol w:w="1276"/>
        <w:gridCol w:w="1940"/>
        <w:gridCol w:w="1889"/>
      </w:tblGrid>
      <w:tr w:rsidR="006B165D" w:rsidTr="00175808">
        <w:tc>
          <w:tcPr>
            <w:tcW w:w="567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7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17FA">
              <w:rPr>
                <w:sz w:val="24"/>
                <w:szCs w:val="24"/>
              </w:rPr>
              <w:t>/</w:t>
            </w:r>
            <w:proofErr w:type="spellStart"/>
            <w:r w:rsidRPr="00C517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38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89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Примечание </w:t>
            </w:r>
          </w:p>
        </w:tc>
      </w:tr>
      <w:tr w:rsidR="006B165D" w:rsidTr="00175808">
        <w:tc>
          <w:tcPr>
            <w:tcW w:w="567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мест/тыс. жит.</w:t>
            </w:r>
          </w:p>
        </w:tc>
        <w:tc>
          <w:tcPr>
            <w:tcW w:w="1276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38" w:type="dxa"/>
            <w:vMerge w:val="restart"/>
          </w:tcPr>
          <w:p w:rsidR="006B165D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sz w:val="24"/>
                <w:szCs w:val="24"/>
              </w:rPr>
              <w:t>Анастасьевского</w:t>
            </w:r>
            <w:proofErr w:type="spellEnd"/>
          </w:p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89" w:type="dxa"/>
            <w:vMerge w:val="restart"/>
          </w:tcPr>
          <w:p w:rsidR="006B165D" w:rsidRPr="00AD6144" w:rsidRDefault="006B165D" w:rsidP="00175808">
            <w:pPr>
              <w:snapToGrid w:val="0"/>
            </w:pPr>
            <w:r w:rsidRPr="00AD6144">
              <w:t>Материалы по обоснованию проекта.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раздел 1.9, 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глава 1.9.4</w:t>
            </w:r>
          </w:p>
          <w:p w:rsidR="006B165D" w:rsidRDefault="006B165D" w:rsidP="00175808">
            <w:pPr>
              <w:pStyle w:val="a3"/>
              <w:spacing w:after="0" w:line="100" w:lineRule="atLeast"/>
            </w:pPr>
          </w:p>
        </w:tc>
      </w:tr>
      <w:tr w:rsidR="006B165D" w:rsidTr="00175808">
        <w:tc>
          <w:tcPr>
            <w:tcW w:w="567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8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500</w:t>
            </w:r>
          </w:p>
        </w:tc>
        <w:tc>
          <w:tcPr>
            <w:tcW w:w="1938" w:type="dxa"/>
            <w:vMerge/>
          </w:tcPr>
          <w:p w:rsidR="006B165D" w:rsidRDefault="006B165D" w:rsidP="00175808">
            <w:pPr>
              <w:tabs>
                <w:tab w:val="left" w:pos="851"/>
              </w:tabs>
              <w:jc w:val="both"/>
            </w:pPr>
          </w:p>
        </w:tc>
        <w:tc>
          <w:tcPr>
            <w:tcW w:w="1889" w:type="dxa"/>
            <w:vMerge/>
          </w:tcPr>
          <w:p w:rsidR="006B165D" w:rsidRDefault="006B165D" w:rsidP="00175808">
            <w:pPr>
              <w:tabs>
                <w:tab w:val="left" w:pos="851"/>
              </w:tabs>
              <w:jc w:val="both"/>
            </w:pPr>
          </w:p>
        </w:tc>
      </w:tr>
    </w:tbl>
    <w:p w:rsidR="006B165D" w:rsidRDefault="006B165D" w:rsidP="006B165D">
      <w:pPr>
        <w:ind w:left="426"/>
      </w:pPr>
    </w:p>
    <w:p w:rsidR="003B5E08" w:rsidRDefault="003B5E08" w:rsidP="006B165D">
      <w:pPr>
        <w:ind w:left="426"/>
      </w:pPr>
    </w:p>
    <w:p w:rsidR="006B165D" w:rsidRDefault="006B165D" w:rsidP="006B165D">
      <w:pPr>
        <w:ind w:left="426"/>
      </w:pPr>
      <w:r>
        <w:lastRenderedPageBreak/>
        <w:t xml:space="preserve">2.6.2 </w:t>
      </w:r>
      <w:r w:rsidRPr="00BC52AA">
        <w:t>Обоснование расчетных показателей.</w:t>
      </w:r>
    </w:p>
    <w:p w:rsidR="006B165D" w:rsidRDefault="006B165D" w:rsidP="006B165D">
      <w:pPr>
        <w:ind w:firstLine="426"/>
        <w:jc w:val="both"/>
      </w:pPr>
      <w:r w:rsidRPr="001E7F82">
        <w:t>Норматив</w:t>
      </w:r>
      <w:r>
        <w:t>ы</w:t>
      </w:r>
      <w:r w:rsidRPr="001E7F82">
        <w:t xml:space="preserve"> </w:t>
      </w:r>
      <w: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t>установлен</w:t>
      </w:r>
      <w:r>
        <w:t>ы</w:t>
      </w:r>
      <w:r w:rsidRPr="001E7F82">
        <w:t xml:space="preserve"> Генеральным планом </w:t>
      </w:r>
      <w:proofErr w:type="spellStart"/>
      <w:r>
        <w:t>Анастасьевского</w:t>
      </w:r>
      <w:proofErr w:type="spellEnd"/>
      <w:r>
        <w:t xml:space="preserve"> сельского</w:t>
      </w:r>
      <w:r w:rsidRPr="00DA18C3">
        <w:t xml:space="preserve"> поселения</w:t>
      </w:r>
      <w:r w:rsidRPr="00D81E70">
        <w:t xml:space="preserve"> </w:t>
      </w:r>
      <w:r w:rsidRPr="00D64539">
        <w:rPr>
          <w:bCs/>
          <w:color w:val="000000"/>
        </w:rPr>
        <w:t>(</w:t>
      </w:r>
      <w:r w:rsidRPr="00D64539">
        <w:t>материалы по об</w:t>
      </w:r>
      <w:r>
        <w:t>основанию проекта,</w:t>
      </w:r>
      <w:r w:rsidRPr="00D64539">
        <w:t xml:space="preserve"> раздел 1.9, глава 1.9.4)</w:t>
      </w:r>
      <w:r>
        <w:t xml:space="preserve"> в</w:t>
      </w:r>
      <w:r w:rsidRPr="006F183F">
        <w:t xml:space="preserve"> соответствии с СП 42.13330.2011 «</w:t>
      </w:r>
      <w:r>
        <w:t xml:space="preserve">Свод правил. </w:t>
      </w:r>
      <w:r w:rsidRPr="006F183F">
        <w:t>Градостроительство. Планировка и застройка городских и сельских поселений»</w:t>
      </w:r>
      <w:r>
        <w:t xml:space="preserve"> (актуализированная редакция </w:t>
      </w:r>
      <w:proofErr w:type="spellStart"/>
      <w:r w:rsidRPr="002557CB">
        <w:t>СНиП</w:t>
      </w:r>
      <w:proofErr w:type="spellEnd"/>
      <w:r w:rsidRPr="002557CB">
        <w:t xml:space="preserve"> 2.</w:t>
      </w:r>
      <w:r>
        <w:t>07.01-89*).</w:t>
      </w:r>
    </w:p>
    <w:p w:rsidR="006B165D" w:rsidRDefault="006B165D" w:rsidP="006B165D">
      <w:pPr>
        <w:ind w:firstLine="426"/>
        <w:jc w:val="both"/>
      </w:pPr>
    </w:p>
    <w:p w:rsidR="006B165D" w:rsidRPr="00E422EC" w:rsidRDefault="006B165D" w:rsidP="006B165D">
      <w:pPr>
        <w:pStyle w:val="11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Объекты начального </w:t>
      </w:r>
      <w:r w:rsidRPr="00E422EC">
        <w:rPr>
          <w:rFonts w:cs="Times New Roman"/>
          <w:b/>
          <w:sz w:val="24"/>
          <w:szCs w:val="24"/>
        </w:rPr>
        <w:t>общего, основного общего и среднего общего образования.</w:t>
      </w:r>
    </w:p>
    <w:p w:rsidR="006B165D" w:rsidRDefault="006B165D" w:rsidP="006B165D">
      <w:pPr>
        <w:pStyle w:val="11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2.7.1 Расчетные показатели: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687"/>
        <w:gridCol w:w="1401"/>
        <w:gridCol w:w="1266"/>
        <w:gridCol w:w="2349"/>
        <w:gridCol w:w="2227"/>
      </w:tblGrid>
      <w:tr w:rsidR="006B165D" w:rsidTr="00175808">
        <w:tc>
          <w:tcPr>
            <w:tcW w:w="560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7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17FA">
              <w:rPr>
                <w:sz w:val="24"/>
                <w:szCs w:val="24"/>
              </w:rPr>
              <w:t>/</w:t>
            </w:r>
            <w:proofErr w:type="spellStart"/>
            <w:r w:rsidRPr="00C517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01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266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Примечание </w:t>
            </w:r>
          </w:p>
        </w:tc>
      </w:tr>
      <w:tr w:rsidR="006B165D" w:rsidRPr="009E6C92" w:rsidTr="00175808">
        <w:trPr>
          <w:trHeight w:val="968"/>
        </w:trPr>
        <w:tc>
          <w:tcPr>
            <w:tcW w:w="560" w:type="dxa"/>
          </w:tcPr>
          <w:p w:rsidR="006B165D" w:rsidRPr="009E6C92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6B165D" w:rsidRPr="009E6C92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01" w:type="dxa"/>
            <w:vAlign w:val="center"/>
          </w:tcPr>
          <w:p w:rsidR="006B165D" w:rsidRPr="009E6C92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%</w:t>
            </w:r>
          </w:p>
        </w:tc>
        <w:tc>
          <w:tcPr>
            <w:tcW w:w="1266" w:type="dxa"/>
            <w:vAlign w:val="center"/>
          </w:tcPr>
          <w:p w:rsidR="006B165D" w:rsidRPr="009E6C92" w:rsidRDefault="006B165D" w:rsidP="0017580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49" w:type="dxa"/>
            <w:vMerge w:val="restart"/>
          </w:tcPr>
          <w:p w:rsidR="006B165D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sz w:val="24"/>
                <w:szCs w:val="24"/>
              </w:rPr>
              <w:t>Анастасьевского</w:t>
            </w:r>
            <w:proofErr w:type="spellEnd"/>
          </w:p>
          <w:p w:rsidR="006B165D" w:rsidRPr="009E6C92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сельского поселения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СП 42.13330.2011 "Свод правил.</w:t>
            </w:r>
          </w:p>
          <w:p w:rsidR="006B165D" w:rsidRPr="009E6C92" w:rsidRDefault="006B165D" w:rsidP="00175808">
            <w:pPr>
              <w:pStyle w:val="a3"/>
              <w:spacing w:line="100" w:lineRule="atLeast"/>
            </w:pPr>
            <w:r w:rsidRPr="00C517FA"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2227" w:type="dxa"/>
            <w:vMerge w:val="restart"/>
          </w:tcPr>
          <w:p w:rsidR="006B165D" w:rsidRPr="009E6C92" w:rsidRDefault="006B165D" w:rsidP="00175808">
            <w:pPr>
              <w:snapToGrid w:val="0"/>
            </w:pPr>
            <w:r w:rsidRPr="009E6C92">
              <w:t>Материалы по обоснованию проекта.</w:t>
            </w:r>
          </w:p>
          <w:p w:rsidR="006B165D" w:rsidRPr="009E6C92" w:rsidRDefault="006B165D" w:rsidP="00175808">
            <w:pPr>
              <w:snapToGrid w:val="0"/>
            </w:pPr>
            <w:r w:rsidRPr="009E6C92">
              <w:t xml:space="preserve">Пояснительная записка, </w:t>
            </w:r>
          </w:p>
          <w:p w:rsidR="006B165D" w:rsidRPr="009E6C92" w:rsidRDefault="006B165D" w:rsidP="00175808">
            <w:pPr>
              <w:pStyle w:val="a3"/>
              <w:spacing w:after="0" w:line="100" w:lineRule="atLeast"/>
            </w:pPr>
            <w:r>
              <w:rPr>
                <w:rFonts w:cs="Times New Roman"/>
                <w:sz w:val="24"/>
                <w:szCs w:val="24"/>
              </w:rPr>
              <w:t>Пункт 1.9.4.</w:t>
            </w:r>
          </w:p>
          <w:p w:rsidR="006B165D" w:rsidRPr="00C517FA" w:rsidRDefault="006B165D" w:rsidP="00175808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  <w:p w:rsidR="006B165D" w:rsidRPr="009E6C92" w:rsidRDefault="006B165D" w:rsidP="00175808">
            <w:pPr>
              <w:pStyle w:val="a3"/>
              <w:spacing w:line="100" w:lineRule="atLeast"/>
            </w:pPr>
            <w:r w:rsidRPr="00C517FA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1.9.4</w:t>
            </w:r>
            <w:r w:rsidRPr="00C517FA">
              <w:rPr>
                <w:sz w:val="24"/>
                <w:szCs w:val="24"/>
              </w:rPr>
              <w:t>.</w:t>
            </w:r>
          </w:p>
        </w:tc>
      </w:tr>
      <w:tr w:rsidR="006B165D" w:rsidRPr="009E6C92" w:rsidTr="00175808">
        <w:tc>
          <w:tcPr>
            <w:tcW w:w="560" w:type="dxa"/>
            <w:vMerge w:val="restart"/>
          </w:tcPr>
          <w:p w:rsidR="006B165D" w:rsidRPr="009E6C92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6B165D" w:rsidRPr="009E6C92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01" w:type="dxa"/>
            <w:vMerge w:val="restart"/>
            <w:vAlign w:val="center"/>
          </w:tcPr>
          <w:p w:rsidR="006B165D" w:rsidRPr="009E6C92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км</w:t>
            </w:r>
          </w:p>
        </w:tc>
        <w:tc>
          <w:tcPr>
            <w:tcW w:w="1266" w:type="dxa"/>
            <w:vAlign w:val="center"/>
          </w:tcPr>
          <w:p w:rsidR="006B165D" w:rsidRPr="009E6C92" w:rsidRDefault="006B165D" w:rsidP="0017580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49" w:type="dxa"/>
            <w:vMerge/>
          </w:tcPr>
          <w:p w:rsidR="006B165D" w:rsidRPr="009E6C92" w:rsidRDefault="006B165D" w:rsidP="00175808">
            <w:pPr>
              <w:pStyle w:val="a3"/>
              <w:spacing w:line="100" w:lineRule="atLeast"/>
            </w:pPr>
          </w:p>
        </w:tc>
        <w:tc>
          <w:tcPr>
            <w:tcW w:w="2227" w:type="dxa"/>
            <w:vMerge/>
          </w:tcPr>
          <w:p w:rsidR="006B165D" w:rsidRPr="009E6C92" w:rsidRDefault="006B165D" w:rsidP="00175808">
            <w:pPr>
              <w:pStyle w:val="a3"/>
              <w:spacing w:line="100" w:lineRule="atLeast"/>
            </w:pPr>
          </w:p>
        </w:tc>
      </w:tr>
      <w:tr w:rsidR="006B165D" w:rsidRPr="009E6C92" w:rsidTr="00175808">
        <w:tc>
          <w:tcPr>
            <w:tcW w:w="560" w:type="dxa"/>
            <w:vMerge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  <w:lang w:val="en-US"/>
              </w:rPr>
              <w:t>I</w:t>
            </w:r>
            <w:r w:rsidRPr="00C517FA">
              <w:rPr>
                <w:sz w:val="24"/>
                <w:szCs w:val="24"/>
              </w:rPr>
              <w:t xml:space="preserve"> ступе</w:t>
            </w:r>
            <w:r>
              <w:rPr>
                <w:sz w:val="24"/>
                <w:szCs w:val="24"/>
              </w:rPr>
              <w:t xml:space="preserve">нь обучения – начальное общее, </w:t>
            </w:r>
            <w:r w:rsidRPr="00C517FA">
              <w:rPr>
                <w:sz w:val="24"/>
                <w:szCs w:val="24"/>
              </w:rPr>
              <w:t>(не более)</w:t>
            </w:r>
          </w:p>
        </w:tc>
        <w:tc>
          <w:tcPr>
            <w:tcW w:w="1401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2</w:t>
            </w:r>
          </w:p>
        </w:tc>
        <w:tc>
          <w:tcPr>
            <w:tcW w:w="2349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6B165D" w:rsidRPr="009E6C92" w:rsidTr="00175808">
        <w:tc>
          <w:tcPr>
            <w:tcW w:w="560" w:type="dxa"/>
            <w:vMerge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  <w:lang w:val="en-US"/>
              </w:rPr>
              <w:t>II</w:t>
            </w:r>
            <w:r w:rsidRPr="00C517FA">
              <w:rPr>
                <w:sz w:val="24"/>
                <w:szCs w:val="24"/>
              </w:rPr>
              <w:t>-</w:t>
            </w:r>
            <w:r w:rsidRPr="00C517FA">
              <w:rPr>
                <w:sz w:val="24"/>
                <w:szCs w:val="24"/>
                <w:lang w:val="en-US"/>
              </w:rPr>
              <w:t>III</w:t>
            </w:r>
            <w:r w:rsidRPr="00C517FA">
              <w:rPr>
                <w:sz w:val="24"/>
                <w:szCs w:val="24"/>
              </w:rPr>
              <w:t xml:space="preserve"> ступень обучения – </w:t>
            </w:r>
            <w:r>
              <w:rPr>
                <w:sz w:val="24"/>
                <w:szCs w:val="24"/>
              </w:rPr>
              <w:t xml:space="preserve">основное общее, среднее общее, </w:t>
            </w:r>
            <w:r w:rsidRPr="00C517FA">
              <w:rPr>
                <w:sz w:val="24"/>
                <w:szCs w:val="24"/>
              </w:rPr>
              <w:t>(не более)</w:t>
            </w:r>
          </w:p>
        </w:tc>
        <w:tc>
          <w:tcPr>
            <w:tcW w:w="1401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6B165D" w:rsidRPr="009E6C92" w:rsidTr="00175808">
        <w:tc>
          <w:tcPr>
            <w:tcW w:w="560" w:type="dxa"/>
            <w:vMerge w:val="restart"/>
          </w:tcPr>
          <w:p w:rsidR="006B165D" w:rsidRPr="009E6C92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6B165D" w:rsidRPr="009E6C92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01" w:type="dxa"/>
            <w:vMerge w:val="restart"/>
            <w:vAlign w:val="center"/>
          </w:tcPr>
          <w:p w:rsidR="006B165D" w:rsidRPr="009E6C92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мин.</w:t>
            </w:r>
          </w:p>
          <w:p w:rsidR="006B165D" w:rsidRPr="009E6C92" w:rsidRDefault="006B165D" w:rsidP="00175808">
            <w:pPr>
              <w:pStyle w:val="a3"/>
              <w:spacing w:line="100" w:lineRule="atLeast"/>
              <w:jc w:val="center"/>
            </w:pPr>
          </w:p>
        </w:tc>
        <w:tc>
          <w:tcPr>
            <w:tcW w:w="1266" w:type="dxa"/>
            <w:vMerge w:val="restart"/>
            <w:vAlign w:val="center"/>
          </w:tcPr>
          <w:p w:rsidR="006B165D" w:rsidRPr="00C517FA" w:rsidRDefault="006B165D" w:rsidP="00175808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15</w:t>
            </w:r>
          </w:p>
          <w:p w:rsidR="006B165D" w:rsidRPr="00C517FA" w:rsidRDefault="006B165D" w:rsidP="00175808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  <w:p w:rsidR="006B165D" w:rsidRPr="009E6C92" w:rsidRDefault="006B165D" w:rsidP="00175808">
            <w:pPr>
              <w:pStyle w:val="a3"/>
              <w:spacing w:line="100" w:lineRule="atLeast"/>
              <w:jc w:val="center"/>
            </w:pPr>
            <w:r w:rsidRPr="00C517FA">
              <w:rPr>
                <w:sz w:val="24"/>
                <w:szCs w:val="24"/>
              </w:rPr>
              <w:t>30</w:t>
            </w:r>
          </w:p>
        </w:tc>
        <w:tc>
          <w:tcPr>
            <w:tcW w:w="2349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6B165D" w:rsidRPr="009E6C92" w:rsidTr="00175808">
        <w:tc>
          <w:tcPr>
            <w:tcW w:w="560" w:type="dxa"/>
            <w:vMerge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  <w:lang w:val="en-US"/>
              </w:rPr>
              <w:t>I</w:t>
            </w:r>
            <w:r w:rsidRPr="00C517FA">
              <w:rPr>
                <w:sz w:val="24"/>
                <w:szCs w:val="24"/>
              </w:rPr>
              <w:t xml:space="preserve"> ступ</w:t>
            </w:r>
            <w:r>
              <w:rPr>
                <w:sz w:val="24"/>
                <w:szCs w:val="24"/>
              </w:rPr>
              <w:t>ень обучения – начальное общее,</w:t>
            </w:r>
            <w:r w:rsidRPr="00C517FA">
              <w:rPr>
                <w:sz w:val="24"/>
                <w:szCs w:val="24"/>
              </w:rPr>
              <w:t xml:space="preserve"> (не более)</w:t>
            </w:r>
          </w:p>
        </w:tc>
        <w:tc>
          <w:tcPr>
            <w:tcW w:w="1401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6B165D" w:rsidRPr="009E6C92" w:rsidTr="00175808">
        <w:trPr>
          <w:trHeight w:val="1377"/>
        </w:trPr>
        <w:tc>
          <w:tcPr>
            <w:tcW w:w="560" w:type="dxa"/>
            <w:vMerge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  <w:lang w:val="en-US"/>
              </w:rPr>
              <w:t>II</w:t>
            </w:r>
            <w:r w:rsidRPr="00C517FA">
              <w:rPr>
                <w:sz w:val="24"/>
                <w:szCs w:val="24"/>
              </w:rPr>
              <w:t>-</w:t>
            </w:r>
            <w:r w:rsidRPr="00C517FA">
              <w:rPr>
                <w:sz w:val="24"/>
                <w:szCs w:val="24"/>
                <w:lang w:val="en-US"/>
              </w:rPr>
              <w:t>III</w:t>
            </w:r>
            <w:r w:rsidRPr="00C517FA">
              <w:rPr>
                <w:sz w:val="24"/>
                <w:szCs w:val="24"/>
              </w:rPr>
              <w:t xml:space="preserve"> ступень обучения – </w:t>
            </w:r>
            <w:r>
              <w:rPr>
                <w:sz w:val="24"/>
                <w:szCs w:val="24"/>
              </w:rPr>
              <w:t xml:space="preserve">основное общее, среднее общее, </w:t>
            </w:r>
            <w:r w:rsidRPr="00C517FA">
              <w:rPr>
                <w:sz w:val="24"/>
                <w:szCs w:val="24"/>
              </w:rPr>
              <w:t>(не более)</w:t>
            </w:r>
          </w:p>
        </w:tc>
        <w:tc>
          <w:tcPr>
            <w:tcW w:w="1401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6B165D" w:rsidRPr="009E6C92" w:rsidRDefault="006B165D" w:rsidP="006B165D">
      <w:pPr>
        <w:pStyle w:val="11"/>
        <w:numPr>
          <w:ilvl w:val="2"/>
          <w:numId w:val="6"/>
        </w:numPr>
        <w:tabs>
          <w:tab w:val="left" w:pos="993"/>
        </w:tabs>
        <w:suppressAutoHyphens w:val="0"/>
        <w:spacing w:after="0"/>
        <w:ind w:left="0" w:firstLine="426"/>
        <w:rPr>
          <w:rFonts w:cs="Times New Roman"/>
          <w:sz w:val="24"/>
          <w:szCs w:val="24"/>
        </w:rPr>
      </w:pPr>
      <w:r w:rsidRPr="009E6C92">
        <w:rPr>
          <w:rFonts w:cs="Times New Roman"/>
          <w:sz w:val="24"/>
          <w:szCs w:val="24"/>
        </w:rPr>
        <w:t>Обоснование расчетных показателей.</w:t>
      </w:r>
    </w:p>
    <w:p w:rsidR="006B165D" w:rsidRDefault="006B165D" w:rsidP="006B165D">
      <w:pPr>
        <w:ind w:firstLine="426"/>
        <w:jc w:val="both"/>
      </w:pPr>
      <w:r w:rsidRPr="00F82C05">
        <w:t xml:space="preserve">Нормативы по обеспеченности </w:t>
      </w:r>
      <w:r>
        <w:t>объектами н</w:t>
      </w:r>
      <w:r w:rsidRPr="00BE2A51">
        <w:t>ачально</w:t>
      </w:r>
      <w:r>
        <w:t xml:space="preserve">го </w:t>
      </w:r>
      <w:r w:rsidRPr="00BE2A51">
        <w:t>обще</w:t>
      </w:r>
      <w:r>
        <w:t>го</w:t>
      </w:r>
      <w:r w:rsidRPr="00BE2A51">
        <w:t>, основно</w:t>
      </w:r>
      <w:r>
        <w:t>го</w:t>
      </w:r>
      <w:r w:rsidRPr="00BE2A51">
        <w:t xml:space="preserve"> обще</w:t>
      </w:r>
      <w:r>
        <w:t xml:space="preserve">го </w:t>
      </w:r>
      <w:r w:rsidRPr="00BE2A51">
        <w:t>и средне</w:t>
      </w:r>
      <w:r>
        <w:t xml:space="preserve">го </w:t>
      </w:r>
      <w:r w:rsidRPr="00BE2A51">
        <w:t>обще</w:t>
      </w:r>
      <w:r>
        <w:t>го</w:t>
      </w:r>
      <w:r w:rsidRPr="00BE2A51">
        <w:t xml:space="preserve"> образовани</w:t>
      </w:r>
      <w:r>
        <w:t>я</w:t>
      </w:r>
      <w:r w:rsidRPr="00F82C05">
        <w:t xml:space="preserve"> и их уровень территориальной доступности установлены Генеральным планом </w:t>
      </w:r>
      <w:proofErr w:type="spellStart"/>
      <w:r>
        <w:t>Анастасьевского</w:t>
      </w:r>
      <w:proofErr w:type="spellEnd"/>
      <w:r w:rsidRPr="00DA18C3">
        <w:t xml:space="preserve"> сельского поселения</w:t>
      </w:r>
      <w:r w:rsidRPr="00D81E70">
        <w:t xml:space="preserve"> </w:t>
      </w:r>
      <w:r w:rsidRPr="006F6910">
        <w:rPr>
          <w:bCs/>
          <w:color w:val="000000"/>
        </w:rPr>
        <w:t>(</w:t>
      </w:r>
      <w:r w:rsidRPr="006F6910">
        <w:t>материалы по обоснованию проекта Генерального плана, раздел 1.9, глава 1.9.4)</w:t>
      </w:r>
      <w:r w:rsidRPr="00F82C05"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</w:t>
      </w:r>
      <w:r>
        <w:t xml:space="preserve">ная редакция </w:t>
      </w:r>
      <w:proofErr w:type="spellStart"/>
      <w:r>
        <w:t>СНиП</w:t>
      </w:r>
      <w:proofErr w:type="spellEnd"/>
      <w:r>
        <w:t xml:space="preserve"> 2.07.01-89*).</w:t>
      </w:r>
    </w:p>
    <w:p w:rsidR="006B165D" w:rsidRDefault="006B165D" w:rsidP="006B165D">
      <w:pPr>
        <w:ind w:firstLine="426"/>
        <w:jc w:val="both"/>
      </w:pPr>
    </w:p>
    <w:p w:rsidR="006B165D" w:rsidRDefault="006B165D" w:rsidP="006B165D">
      <w:pPr>
        <w:ind w:firstLine="426"/>
        <w:jc w:val="both"/>
      </w:pPr>
    </w:p>
    <w:p w:rsidR="006B165D" w:rsidRDefault="006B165D" w:rsidP="006B165D">
      <w:pPr>
        <w:ind w:firstLine="426"/>
        <w:jc w:val="both"/>
      </w:pPr>
    </w:p>
    <w:p w:rsidR="006B165D" w:rsidRDefault="006B165D" w:rsidP="006B165D">
      <w:pPr>
        <w:ind w:firstLine="426"/>
        <w:jc w:val="both"/>
      </w:pPr>
    </w:p>
    <w:p w:rsidR="00013715" w:rsidRPr="00F82C05" w:rsidRDefault="00013715" w:rsidP="006B165D">
      <w:pPr>
        <w:ind w:firstLine="426"/>
        <w:jc w:val="both"/>
      </w:pPr>
    </w:p>
    <w:p w:rsidR="006B165D" w:rsidRPr="001C23D4" w:rsidRDefault="006B165D" w:rsidP="006B165D">
      <w:pPr>
        <w:pStyle w:val="11"/>
        <w:numPr>
          <w:ilvl w:val="1"/>
          <w:numId w:val="5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b/>
          <w:sz w:val="24"/>
          <w:szCs w:val="24"/>
        </w:rPr>
      </w:pPr>
      <w:r w:rsidRPr="001C23D4">
        <w:rPr>
          <w:rFonts w:cs="Times New Roman"/>
          <w:b/>
          <w:sz w:val="24"/>
          <w:szCs w:val="24"/>
        </w:rPr>
        <w:lastRenderedPageBreak/>
        <w:t>Объекты, относящиеся к области здравоохранения</w:t>
      </w:r>
    </w:p>
    <w:p w:rsidR="006B165D" w:rsidRDefault="006B165D" w:rsidP="006B165D">
      <w:pPr>
        <w:pStyle w:val="11"/>
        <w:spacing w:after="0"/>
        <w:ind w:left="360"/>
        <w:rPr>
          <w:rFonts w:cs="Times New Roman"/>
          <w:sz w:val="24"/>
          <w:szCs w:val="24"/>
        </w:rPr>
      </w:pPr>
      <w:r w:rsidRPr="00DC06B8">
        <w:rPr>
          <w:rFonts w:cs="Times New Roman"/>
          <w:sz w:val="24"/>
          <w:szCs w:val="24"/>
        </w:rPr>
        <w:t xml:space="preserve"> 2.</w:t>
      </w:r>
      <w:r>
        <w:rPr>
          <w:rFonts w:cs="Times New Roman"/>
          <w:sz w:val="24"/>
          <w:szCs w:val="24"/>
        </w:rPr>
        <w:t xml:space="preserve">8.1 </w:t>
      </w:r>
      <w:r w:rsidRPr="00DC06B8">
        <w:rPr>
          <w:rFonts w:cs="Times New Roman"/>
          <w:sz w:val="24"/>
          <w:szCs w:val="24"/>
        </w:rPr>
        <w:t>Расчетные показатели: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410"/>
        <w:gridCol w:w="1418"/>
        <w:gridCol w:w="2126"/>
        <w:gridCol w:w="1984"/>
        <w:gridCol w:w="1985"/>
      </w:tblGrid>
      <w:tr w:rsidR="006B165D" w:rsidTr="00175808">
        <w:tc>
          <w:tcPr>
            <w:tcW w:w="567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7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17FA">
              <w:rPr>
                <w:sz w:val="24"/>
                <w:szCs w:val="24"/>
              </w:rPr>
              <w:t>/</w:t>
            </w:r>
            <w:proofErr w:type="spellStart"/>
            <w:r w:rsidRPr="00C517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Примечание </w:t>
            </w:r>
          </w:p>
        </w:tc>
      </w:tr>
      <w:tr w:rsidR="006B165D" w:rsidTr="00175808">
        <w:tc>
          <w:tcPr>
            <w:tcW w:w="567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Радиус обслуживания поликлиник, амбулаторий, ФАП</w:t>
            </w:r>
          </w:p>
        </w:tc>
        <w:tc>
          <w:tcPr>
            <w:tcW w:w="1418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мин</w:t>
            </w:r>
          </w:p>
        </w:tc>
        <w:tc>
          <w:tcPr>
            <w:tcW w:w="2126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30 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(с использованием транспорта) – 5км</w:t>
            </w:r>
          </w:p>
        </w:tc>
        <w:tc>
          <w:tcPr>
            <w:tcW w:w="1984" w:type="dxa"/>
            <w:vMerge w:val="restart"/>
          </w:tcPr>
          <w:p w:rsidR="006B165D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sz w:val="24"/>
                <w:szCs w:val="24"/>
              </w:rPr>
              <w:t>Анастасьевского</w:t>
            </w:r>
            <w:proofErr w:type="spellEnd"/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сельского поселения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  <w:highlight w:val="yellow"/>
              </w:rPr>
            </w:pP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  <w:highlight w:val="yellow"/>
              </w:rPr>
            </w:pPr>
          </w:p>
          <w:p w:rsidR="006B165D" w:rsidRDefault="006B165D" w:rsidP="00175808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 w:val="restart"/>
          </w:tcPr>
          <w:p w:rsidR="006B165D" w:rsidRPr="00AD6144" w:rsidRDefault="006B165D" w:rsidP="00175808">
            <w:pPr>
              <w:snapToGrid w:val="0"/>
            </w:pPr>
            <w:r>
              <w:t xml:space="preserve"> </w:t>
            </w:r>
            <w:r w:rsidRPr="00AD6144">
              <w:t>Материалы по обоснованию проекта.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раздел 1.9, 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глава 1.9.4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6B165D" w:rsidRDefault="006B165D" w:rsidP="00175808">
            <w:pPr>
              <w:pStyle w:val="a3"/>
              <w:spacing w:after="0" w:line="100" w:lineRule="atLeast"/>
            </w:pPr>
          </w:p>
        </w:tc>
      </w:tr>
      <w:tr w:rsidR="006B165D" w:rsidTr="00175808">
        <w:tc>
          <w:tcPr>
            <w:tcW w:w="567" w:type="dxa"/>
          </w:tcPr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Ед. на 10 тыс</w:t>
            </w:r>
            <w:proofErr w:type="gramStart"/>
            <w:r w:rsidRPr="00C517FA">
              <w:rPr>
                <w:sz w:val="24"/>
                <w:szCs w:val="24"/>
              </w:rPr>
              <w:t>.ч</w:t>
            </w:r>
            <w:proofErr w:type="gramEnd"/>
            <w:r w:rsidRPr="00C517FA">
              <w:rPr>
                <w:sz w:val="24"/>
                <w:szCs w:val="24"/>
              </w:rPr>
              <w:t>ел.</w:t>
            </w:r>
          </w:p>
        </w:tc>
        <w:tc>
          <w:tcPr>
            <w:tcW w:w="2126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6B165D" w:rsidTr="00175808">
        <w:tc>
          <w:tcPr>
            <w:tcW w:w="567" w:type="dxa"/>
          </w:tcPr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Радиус доступности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скорой медицинской помощи</w:t>
            </w:r>
          </w:p>
        </w:tc>
        <w:tc>
          <w:tcPr>
            <w:tcW w:w="1418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мин</w:t>
            </w:r>
          </w:p>
        </w:tc>
        <w:tc>
          <w:tcPr>
            <w:tcW w:w="2126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15 на </w:t>
            </w:r>
            <w:proofErr w:type="spellStart"/>
            <w:r w:rsidRPr="00C517FA">
              <w:rPr>
                <w:sz w:val="24"/>
                <w:szCs w:val="24"/>
              </w:rPr>
              <w:t>спецавтомобиле</w:t>
            </w:r>
            <w:proofErr w:type="spellEnd"/>
          </w:p>
        </w:tc>
        <w:tc>
          <w:tcPr>
            <w:tcW w:w="1984" w:type="dxa"/>
            <w:vMerge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165D" w:rsidRPr="00C517FA" w:rsidRDefault="006B165D" w:rsidP="00175808">
            <w:pPr>
              <w:pStyle w:val="11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6B165D" w:rsidRPr="006D3A74" w:rsidRDefault="006B165D" w:rsidP="006B165D">
      <w:pPr>
        <w:ind w:firstLine="426"/>
        <w:jc w:val="both"/>
      </w:pPr>
      <w:r>
        <w:t xml:space="preserve">2.8.2 </w:t>
      </w:r>
      <w:r w:rsidRPr="00BC52AA">
        <w:t>Обоснование расчетных показателей.</w:t>
      </w:r>
    </w:p>
    <w:p w:rsidR="006B165D" w:rsidRPr="001C23D4" w:rsidRDefault="006B165D" w:rsidP="006B165D">
      <w:pPr>
        <w:pStyle w:val="a3"/>
        <w:spacing w:after="0" w:line="100" w:lineRule="atLeast"/>
        <w:ind w:firstLine="426"/>
        <w:jc w:val="both"/>
        <w:rPr>
          <w:sz w:val="24"/>
          <w:szCs w:val="24"/>
        </w:rPr>
      </w:pPr>
      <w:r w:rsidRPr="00DC06B8">
        <w:rPr>
          <w:sz w:val="24"/>
          <w:szCs w:val="24"/>
        </w:rPr>
        <w:t>Нормативы по обеспеченности объектами здравоохранения и их уровень территориальной доступности установлены</w:t>
      </w:r>
      <w:r w:rsidRPr="00F82C05">
        <w:t xml:space="preserve"> </w:t>
      </w:r>
      <w:r>
        <w:rPr>
          <w:sz w:val="24"/>
          <w:szCs w:val="24"/>
        </w:rPr>
        <w:t xml:space="preserve">Генеральным планом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6F6910">
        <w:rPr>
          <w:sz w:val="24"/>
          <w:szCs w:val="24"/>
        </w:rPr>
        <w:t>(материалы по обоснованию, раздел 1.9, глава 1.9.4</w:t>
      </w:r>
      <w:r w:rsidRPr="001C23D4">
        <w:rPr>
          <w:sz w:val="24"/>
          <w:szCs w:val="24"/>
        </w:rPr>
        <w:t xml:space="preserve">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1C23D4">
        <w:rPr>
          <w:sz w:val="24"/>
          <w:szCs w:val="24"/>
        </w:rPr>
        <w:t>СНиП</w:t>
      </w:r>
      <w:proofErr w:type="spellEnd"/>
      <w:r w:rsidRPr="001C23D4">
        <w:rPr>
          <w:sz w:val="24"/>
          <w:szCs w:val="24"/>
        </w:rPr>
        <w:t xml:space="preserve"> 2.07.01-89*).</w:t>
      </w:r>
    </w:p>
    <w:p w:rsidR="006B165D" w:rsidRDefault="006B165D" w:rsidP="006B165D">
      <w:pPr>
        <w:jc w:val="both"/>
      </w:pPr>
    </w:p>
    <w:p w:rsidR="006B165D" w:rsidRPr="001C23D4" w:rsidRDefault="006B165D" w:rsidP="006B165D">
      <w:pPr>
        <w:pStyle w:val="11"/>
        <w:numPr>
          <w:ilvl w:val="1"/>
          <w:numId w:val="5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b/>
          <w:sz w:val="24"/>
          <w:szCs w:val="24"/>
        </w:rPr>
      </w:pPr>
      <w:r w:rsidRPr="001C23D4">
        <w:rPr>
          <w:rFonts w:cs="Times New Roman"/>
          <w:b/>
          <w:sz w:val="24"/>
          <w:szCs w:val="24"/>
        </w:rPr>
        <w:t>Объекты, относящиеся к области физической культуры и массового спорта.</w:t>
      </w:r>
    </w:p>
    <w:p w:rsidR="006B165D" w:rsidRDefault="006B165D" w:rsidP="006B165D">
      <w:pPr>
        <w:pStyle w:val="11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 w:rsidRPr="004E2263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9.1 </w:t>
      </w:r>
      <w:r w:rsidRPr="004E2263">
        <w:rPr>
          <w:rFonts w:cs="Times New Roman"/>
          <w:sz w:val="24"/>
          <w:szCs w:val="24"/>
        </w:rPr>
        <w:t>Расчетные показатели: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1417"/>
        <w:gridCol w:w="1276"/>
        <w:gridCol w:w="2126"/>
        <w:gridCol w:w="1985"/>
      </w:tblGrid>
      <w:tr w:rsidR="006B165D" w:rsidTr="00175808">
        <w:tc>
          <w:tcPr>
            <w:tcW w:w="567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7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17FA">
              <w:rPr>
                <w:sz w:val="24"/>
                <w:szCs w:val="24"/>
              </w:rPr>
              <w:t>/</w:t>
            </w:r>
            <w:proofErr w:type="spellStart"/>
            <w:r w:rsidRPr="00C517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126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Примечание </w:t>
            </w:r>
          </w:p>
        </w:tc>
      </w:tr>
      <w:tr w:rsidR="006B165D" w:rsidTr="00175808">
        <w:tc>
          <w:tcPr>
            <w:tcW w:w="567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proofErr w:type="gramStart"/>
            <w:r w:rsidRPr="00C517FA">
              <w:rPr>
                <w:sz w:val="24"/>
                <w:szCs w:val="24"/>
              </w:rPr>
              <w:t>га</w:t>
            </w:r>
            <w:proofErr w:type="gramEnd"/>
            <w:r w:rsidRPr="00C517FA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276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0,7-0,9</w:t>
            </w:r>
          </w:p>
        </w:tc>
        <w:tc>
          <w:tcPr>
            <w:tcW w:w="2126" w:type="dxa"/>
            <w:vMerge w:val="restart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sz w:val="24"/>
                <w:szCs w:val="24"/>
              </w:rPr>
              <w:t>Анастасьевского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517FA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  <w:vMerge w:val="restart"/>
          </w:tcPr>
          <w:p w:rsidR="006B165D" w:rsidRPr="00AD6144" w:rsidRDefault="006B165D" w:rsidP="00175808">
            <w:pPr>
              <w:snapToGrid w:val="0"/>
            </w:pPr>
            <w:r w:rsidRPr="00AD6144">
              <w:t>Материалы по обоснованию проекта.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  <w:highlight w:val="yellow"/>
              </w:rPr>
            </w:pPr>
            <w:r w:rsidRPr="00C517FA">
              <w:rPr>
                <w:sz w:val="24"/>
                <w:szCs w:val="24"/>
              </w:rPr>
              <w:t>раздел 1.9, глава 1.9.4</w:t>
            </w:r>
          </w:p>
          <w:p w:rsidR="006B165D" w:rsidRDefault="006B165D" w:rsidP="00175808">
            <w:pPr>
              <w:pStyle w:val="a3"/>
              <w:spacing w:after="0" w:line="100" w:lineRule="atLeast"/>
            </w:pPr>
          </w:p>
        </w:tc>
      </w:tr>
      <w:tr w:rsidR="006B165D" w:rsidTr="00175808">
        <w:tc>
          <w:tcPr>
            <w:tcW w:w="567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м</w:t>
            </w:r>
            <w:proofErr w:type="gramStart"/>
            <w:r w:rsidRPr="00C517F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C517FA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60-80</w:t>
            </w:r>
          </w:p>
        </w:tc>
        <w:tc>
          <w:tcPr>
            <w:tcW w:w="2126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851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851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B165D" w:rsidTr="00175808">
        <w:tc>
          <w:tcPr>
            <w:tcW w:w="567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Бассейны</w:t>
            </w:r>
          </w:p>
        </w:tc>
        <w:tc>
          <w:tcPr>
            <w:tcW w:w="1417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м</w:t>
            </w:r>
            <w:proofErr w:type="gramStart"/>
            <w:r w:rsidRPr="00C517F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C517FA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20-25</w:t>
            </w:r>
          </w:p>
        </w:tc>
        <w:tc>
          <w:tcPr>
            <w:tcW w:w="2126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851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851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B165D" w:rsidRDefault="00013715" w:rsidP="006B165D">
      <w:pPr>
        <w:pStyle w:val="11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2.9.2 </w:t>
      </w:r>
      <w:r w:rsidR="006B165D"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B165D" w:rsidRPr="00F82C05" w:rsidRDefault="006B165D" w:rsidP="006B165D">
      <w:pPr>
        <w:ind w:firstLine="425"/>
        <w:jc w:val="both"/>
      </w:pPr>
      <w:r w:rsidRPr="00F82C05">
        <w:t xml:space="preserve">Нормативы по обеспеченности </w:t>
      </w:r>
      <w:r>
        <w:t>объектами физической культуры и массового спорта</w:t>
      </w:r>
      <w:r w:rsidRPr="00F82C05">
        <w:t xml:space="preserve"> и их уровень территориальной доступности установлены</w:t>
      </w:r>
      <w:r w:rsidRPr="004E2263">
        <w:t xml:space="preserve"> </w:t>
      </w:r>
      <w:r>
        <w:t xml:space="preserve">Генеральным планом </w:t>
      </w:r>
      <w:proofErr w:type="spellStart"/>
      <w:r>
        <w:t>Анастасьевского</w:t>
      </w:r>
      <w:proofErr w:type="spellEnd"/>
      <w:r>
        <w:t xml:space="preserve"> сельского поселения</w:t>
      </w:r>
      <w:r w:rsidRPr="00F82C05">
        <w:t xml:space="preserve"> </w:t>
      </w:r>
      <w:r w:rsidRPr="00D92FE9">
        <w:t>(</w:t>
      </w:r>
      <w:r w:rsidRPr="006F6910">
        <w:t>Материалы по обоснованию проекта</w:t>
      </w:r>
      <w:proofErr w:type="gramStart"/>
      <w:r w:rsidRPr="006F6910">
        <w:t>.</w:t>
      </w:r>
      <w:proofErr w:type="gramEnd"/>
      <w:r w:rsidRPr="006F6910">
        <w:t xml:space="preserve"> </w:t>
      </w:r>
      <w:proofErr w:type="gramStart"/>
      <w:r w:rsidRPr="006F6910">
        <w:t>р</w:t>
      </w:r>
      <w:proofErr w:type="gramEnd"/>
      <w:r w:rsidRPr="006F6910">
        <w:t>аздел 1.9, глава 1.9.4)</w:t>
      </w:r>
      <w:r>
        <w:t xml:space="preserve"> </w:t>
      </w:r>
      <w:r w:rsidRPr="00F82C05">
        <w:t>в соответствии с СП 42.13330.2011 «Свод правил. Градостроительство. Планировка и застройка городских и сельских поселений» (актуализирован</w:t>
      </w:r>
      <w:r>
        <w:t xml:space="preserve">ная редакция </w:t>
      </w:r>
      <w:proofErr w:type="spellStart"/>
      <w:r>
        <w:t>СНиП</w:t>
      </w:r>
      <w:proofErr w:type="spellEnd"/>
      <w:r>
        <w:t xml:space="preserve"> 2.07.01-89*).</w:t>
      </w:r>
    </w:p>
    <w:p w:rsidR="006B165D" w:rsidRDefault="006B165D" w:rsidP="006B165D">
      <w:pPr>
        <w:pStyle w:val="11"/>
        <w:ind w:left="0"/>
        <w:jc w:val="both"/>
      </w:pPr>
    </w:p>
    <w:p w:rsidR="006B165D" w:rsidRDefault="006B165D" w:rsidP="006B165D">
      <w:pPr>
        <w:pStyle w:val="11"/>
        <w:ind w:left="0"/>
        <w:jc w:val="both"/>
      </w:pPr>
    </w:p>
    <w:p w:rsidR="006B165D" w:rsidRDefault="006B165D" w:rsidP="006B165D">
      <w:pPr>
        <w:pStyle w:val="11"/>
        <w:ind w:left="0"/>
        <w:jc w:val="both"/>
      </w:pPr>
    </w:p>
    <w:p w:rsidR="006B165D" w:rsidRDefault="006B165D" w:rsidP="006B165D">
      <w:pPr>
        <w:pStyle w:val="11"/>
        <w:ind w:left="0"/>
        <w:jc w:val="both"/>
      </w:pPr>
    </w:p>
    <w:p w:rsidR="006B165D" w:rsidRDefault="006B165D" w:rsidP="006B165D">
      <w:pPr>
        <w:pStyle w:val="11"/>
        <w:ind w:left="0"/>
        <w:jc w:val="both"/>
      </w:pPr>
    </w:p>
    <w:p w:rsidR="006B165D" w:rsidRDefault="006B165D" w:rsidP="006B165D">
      <w:pPr>
        <w:pStyle w:val="11"/>
        <w:ind w:left="0"/>
        <w:jc w:val="both"/>
      </w:pPr>
    </w:p>
    <w:p w:rsidR="006B165D" w:rsidRDefault="006B165D" w:rsidP="006B165D">
      <w:pPr>
        <w:pStyle w:val="11"/>
        <w:ind w:left="0"/>
        <w:jc w:val="both"/>
      </w:pPr>
    </w:p>
    <w:p w:rsidR="006B165D" w:rsidRDefault="006B165D" w:rsidP="006B165D">
      <w:pPr>
        <w:pStyle w:val="11"/>
        <w:ind w:left="0"/>
        <w:jc w:val="both"/>
      </w:pPr>
    </w:p>
    <w:p w:rsidR="006B165D" w:rsidRDefault="006B165D" w:rsidP="006B165D">
      <w:pPr>
        <w:pStyle w:val="11"/>
        <w:ind w:left="0"/>
        <w:jc w:val="both"/>
      </w:pPr>
    </w:p>
    <w:p w:rsidR="006B165D" w:rsidRDefault="006B165D" w:rsidP="006B165D">
      <w:pPr>
        <w:pStyle w:val="11"/>
        <w:ind w:left="0"/>
        <w:jc w:val="both"/>
      </w:pPr>
    </w:p>
    <w:p w:rsidR="006B165D" w:rsidRDefault="006B165D" w:rsidP="006B165D">
      <w:pPr>
        <w:pStyle w:val="11"/>
        <w:ind w:left="0"/>
        <w:jc w:val="both"/>
      </w:pPr>
    </w:p>
    <w:p w:rsidR="006B165D" w:rsidRPr="001C23D4" w:rsidRDefault="006B165D" w:rsidP="006B165D">
      <w:pPr>
        <w:pStyle w:val="11"/>
        <w:numPr>
          <w:ilvl w:val="1"/>
          <w:numId w:val="5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b/>
          <w:sz w:val="24"/>
          <w:szCs w:val="24"/>
        </w:rPr>
      </w:pPr>
      <w:r w:rsidRPr="001C23D4">
        <w:rPr>
          <w:rFonts w:cs="Times New Roman"/>
          <w:b/>
          <w:sz w:val="24"/>
          <w:szCs w:val="24"/>
        </w:rPr>
        <w:lastRenderedPageBreak/>
        <w:t>Объекты, относящиеся к области утилизации и переработки бытовых и промышленных отходов.</w:t>
      </w:r>
    </w:p>
    <w:p w:rsidR="006B165D" w:rsidRDefault="006B165D" w:rsidP="006B165D">
      <w:pPr>
        <w:pStyle w:val="11"/>
        <w:tabs>
          <w:tab w:val="left" w:pos="993"/>
          <w:tab w:val="left" w:pos="1134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2.10.1 Расчетные показатели: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546"/>
        <w:gridCol w:w="1418"/>
        <w:gridCol w:w="1275"/>
        <w:gridCol w:w="2127"/>
        <w:gridCol w:w="1559"/>
      </w:tblGrid>
      <w:tr w:rsidR="006B165D" w:rsidTr="00175808">
        <w:tc>
          <w:tcPr>
            <w:tcW w:w="565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7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17FA">
              <w:rPr>
                <w:sz w:val="24"/>
                <w:szCs w:val="24"/>
              </w:rPr>
              <w:t>/</w:t>
            </w:r>
            <w:proofErr w:type="spellStart"/>
            <w:r w:rsidRPr="00C517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6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127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559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Примечание </w:t>
            </w:r>
          </w:p>
        </w:tc>
      </w:tr>
      <w:tr w:rsidR="006B165D" w:rsidTr="00175808">
        <w:trPr>
          <w:trHeight w:val="808"/>
        </w:trPr>
        <w:tc>
          <w:tcPr>
            <w:tcW w:w="565" w:type="dxa"/>
            <w:vMerge w:val="restart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1</w:t>
            </w:r>
          </w:p>
        </w:tc>
        <w:tc>
          <w:tcPr>
            <w:tcW w:w="3546" w:type="dxa"/>
            <w:vMerge w:val="restart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Бытовые отходы, в том числе: Твердые:</w:t>
            </w:r>
          </w:p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от жилых здани</w:t>
            </w:r>
            <w:r>
              <w:rPr>
                <w:sz w:val="24"/>
                <w:szCs w:val="24"/>
              </w:rPr>
              <w:t xml:space="preserve">й, оборудованных водопроводом, </w:t>
            </w:r>
            <w:r w:rsidRPr="00C517FA">
              <w:rPr>
                <w:sz w:val="24"/>
                <w:szCs w:val="24"/>
              </w:rPr>
              <w:t>канализацией, центральным отоплением и газом</w:t>
            </w:r>
          </w:p>
        </w:tc>
        <w:tc>
          <w:tcPr>
            <w:tcW w:w="1418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кг</w:t>
            </w:r>
          </w:p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 </w:t>
            </w:r>
            <w:proofErr w:type="gramStart"/>
            <w:r w:rsidRPr="00C517FA">
              <w:rPr>
                <w:sz w:val="24"/>
                <w:szCs w:val="24"/>
              </w:rPr>
              <w:t>на</w:t>
            </w:r>
            <w:proofErr w:type="gramEnd"/>
            <w:r w:rsidRPr="00C517FA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>190-225</w:t>
            </w:r>
          </w:p>
        </w:tc>
        <w:tc>
          <w:tcPr>
            <w:tcW w:w="2127" w:type="dxa"/>
            <w:vMerge w:val="restart"/>
          </w:tcPr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СП 42.13330.2011 "Свод правил.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6B165D" w:rsidRDefault="006B165D" w:rsidP="00175808">
            <w:pPr>
              <w:pStyle w:val="a3"/>
              <w:spacing w:after="0" w:line="100" w:lineRule="atLeast"/>
            </w:pPr>
          </w:p>
        </w:tc>
        <w:tc>
          <w:tcPr>
            <w:tcW w:w="1559" w:type="dxa"/>
            <w:vMerge w:val="restart"/>
          </w:tcPr>
          <w:p w:rsidR="006B165D" w:rsidRPr="00AD6144" w:rsidRDefault="006B165D" w:rsidP="00175808">
            <w:pPr>
              <w:snapToGrid w:val="0"/>
            </w:pPr>
            <w:r w:rsidRPr="00AD6144">
              <w:t>Материалы по обоснованию проекта.</w:t>
            </w:r>
          </w:p>
          <w:p w:rsidR="006B165D" w:rsidRPr="00C517FA" w:rsidRDefault="006B165D" w:rsidP="00175808">
            <w:pPr>
              <w:pStyle w:val="a3"/>
              <w:spacing w:after="0" w:line="100" w:lineRule="atLeast"/>
              <w:rPr>
                <w:sz w:val="24"/>
                <w:szCs w:val="24"/>
                <w:highlight w:val="yellow"/>
              </w:rPr>
            </w:pPr>
            <w:r w:rsidRPr="00C517FA">
              <w:rPr>
                <w:sz w:val="24"/>
                <w:szCs w:val="24"/>
              </w:rPr>
              <w:t>раздел 1.9, глава 1.9.</w:t>
            </w:r>
            <w:r>
              <w:rPr>
                <w:sz w:val="24"/>
                <w:szCs w:val="24"/>
              </w:rPr>
              <w:t>6</w:t>
            </w:r>
          </w:p>
          <w:p w:rsidR="006B165D" w:rsidRDefault="006B165D" w:rsidP="00175808">
            <w:pPr>
              <w:pStyle w:val="a3"/>
              <w:spacing w:after="0" w:line="100" w:lineRule="atLeast"/>
            </w:pPr>
          </w:p>
        </w:tc>
      </w:tr>
      <w:tr w:rsidR="006B165D" w:rsidTr="00175808">
        <w:trPr>
          <w:trHeight w:val="1042"/>
        </w:trPr>
        <w:tc>
          <w:tcPr>
            <w:tcW w:w="565" w:type="dxa"/>
            <w:vMerge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литр </w:t>
            </w:r>
          </w:p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proofErr w:type="gramStart"/>
            <w:r w:rsidRPr="00C517FA">
              <w:rPr>
                <w:sz w:val="24"/>
                <w:szCs w:val="24"/>
              </w:rPr>
              <w:t>на</w:t>
            </w:r>
            <w:proofErr w:type="gramEnd"/>
            <w:r w:rsidRPr="00C517FA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900-1000</w:t>
            </w:r>
          </w:p>
        </w:tc>
        <w:tc>
          <w:tcPr>
            <w:tcW w:w="2127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B165D" w:rsidTr="00175808">
        <w:tc>
          <w:tcPr>
            <w:tcW w:w="565" w:type="dxa"/>
            <w:vMerge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от прочих жилых зданий</w:t>
            </w:r>
          </w:p>
        </w:tc>
        <w:tc>
          <w:tcPr>
            <w:tcW w:w="1418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C517FA">
              <w:rPr>
                <w:sz w:val="24"/>
                <w:szCs w:val="24"/>
              </w:rPr>
              <w:t>кг</w:t>
            </w:r>
            <w:proofErr w:type="gramEnd"/>
            <w:r w:rsidRPr="00C517FA">
              <w:rPr>
                <w:sz w:val="24"/>
                <w:szCs w:val="24"/>
              </w:rPr>
              <w:t xml:space="preserve"> </w:t>
            </w:r>
          </w:p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proofErr w:type="gramStart"/>
            <w:r w:rsidRPr="00C517FA">
              <w:rPr>
                <w:sz w:val="24"/>
                <w:szCs w:val="24"/>
              </w:rPr>
              <w:t>на</w:t>
            </w:r>
            <w:proofErr w:type="gramEnd"/>
            <w:r w:rsidRPr="00C517FA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300-450</w:t>
            </w:r>
          </w:p>
        </w:tc>
        <w:tc>
          <w:tcPr>
            <w:tcW w:w="2127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B165D" w:rsidTr="00175808">
        <w:tc>
          <w:tcPr>
            <w:tcW w:w="565" w:type="dxa"/>
            <w:vMerge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литр </w:t>
            </w:r>
          </w:p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proofErr w:type="gramStart"/>
            <w:r w:rsidRPr="00C517FA">
              <w:rPr>
                <w:sz w:val="24"/>
                <w:szCs w:val="24"/>
              </w:rPr>
              <w:t>на</w:t>
            </w:r>
            <w:proofErr w:type="gramEnd"/>
            <w:r w:rsidRPr="00C517FA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1100-1500</w:t>
            </w:r>
          </w:p>
        </w:tc>
        <w:tc>
          <w:tcPr>
            <w:tcW w:w="2127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B165D" w:rsidTr="00175808">
        <w:tc>
          <w:tcPr>
            <w:tcW w:w="565" w:type="dxa"/>
            <w:vMerge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  <w:szCs w:val="24"/>
              </w:rPr>
              <w:t xml:space="preserve">по населенному пункту с учетом </w:t>
            </w:r>
            <w:r w:rsidRPr="00C517FA">
              <w:rPr>
                <w:sz w:val="24"/>
                <w:szCs w:val="24"/>
              </w:rPr>
              <w:t xml:space="preserve">общественных зданий </w:t>
            </w:r>
          </w:p>
        </w:tc>
        <w:tc>
          <w:tcPr>
            <w:tcW w:w="1418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кг </w:t>
            </w:r>
            <w:proofErr w:type="gramStart"/>
            <w:r w:rsidRPr="00C517FA">
              <w:rPr>
                <w:sz w:val="24"/>
                <w:szCs w:val="24"/>
              </w:rPr>
              <w:t>на</w:t>
            </w:r>
            <w:proofErr w:type="gramEnd"/>
            <w:r w:rsidRPr="00C517FA">
              <w:rPr>
                <w:sz w:val="24"/>
                <w:szCs w:val="24"/>
              </w:rPr>
              <w:t xml:space="preserve"> </w:t>
            </w:r>
          </w:p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280-300</w:t>
            </w:r>
          </w:p>
        </w:tc>
        <w:tc>
          <w:tcPr>
            <w:tcW w:w="2127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B165D" w:rsidTr="00175808">
        <w:tc>
          <w:tcPr>
            <w:tcW w:w="565" w:type="dxa"/>
            <w:vMerge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литр </w:t>
            </w:r>
          </w:p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517FA">
              <w:rPr>
                <w:sz w:val="24"/>
                <w:szCs w:val="24"/>
              </w:rPr>
              <w:t>на</w:t>
            </w:r>
            <w:proofErr w:type="gramEnd"/>
            <w:r w:rsidRPr="00C517FA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1400-1500</w:t>
            </w:r>
          </w:p>
        </w:tc>
        <w:tc>
          <w:tcPr>
            <w:tcW w:w="2127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B165D" w:rsidTr="00175808">
        <w:tc>
          <w:tcPr>
            <w:tcW w:w="565" w:type="dxa"/>
            <w:vMerge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6B165D" w:rsidRDefault="006B165D" w:rsidP="00175808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 xml:space="preserve">литр </w:t>
            </w:r>
          </w:p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proofErr w:type="gramStart"/>
            <w:r w:rsidRPr="00C517FA">
              <w:rPr>
                <w:sz w:val="24"/>
                <w:szCs w:val="24"/>
              </w:rPr>
              <w:t>на</w:t>
            </w:r>
            <w:proofErr w:type="gramEnd"/>
            <w:r w:rsidRPr="00C517FA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2000-3500</w:t>
            </w:r>
          </w:p>
        </w:tc>
        <w:tc>
          <w:tcPr>
            <w:tcW w:w="2127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B165D" w:rsidTr="00175808">
        <w:tc>
          <w:tcPr>
            <w:tcW w:w="565" w:type="dxa"/>
            <w:vMerge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</w:tcPr>
          <w:p w:rsidR="006B165D" w:rsidRDefault="006B165D" w:rsidP="006B165D">
            <w:pPr>
              <w:pStyle w:val="a3"/>
              <w:spacing w:after="0" w:line="100" w:lineRule="atLeast"/>
            </w:pPr>
            <w:r w:rsidRPr="00C517FA">
              <w:rPr>
                <w:sz w:val="24"/>
                <w:szCs w:val="24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C517FA">
                <w:rPr>
                  <w:sz w:val="24"/>
                  <w:szCs w:val="24"/>
                </w:rPr>
                <w:t>1 м</w:t>
              </w:r>
              <w:proofErr w:type="gramStart"/>
              <w:r w:rsidRPr="00C517FA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C517FA">
              <w:rPr>
                <w:sz w:val="24"/>
                <w:szCs w:val="24"/>
              </w:rPr>
              <w:t xml:space="preserve"> тв</w:t>
            </w:r>
            <w:r>
              <w:rPr>
                <w:sz w:val="24"/>
                <w:szCs w:val="24"/>
              </w:rPr>
              <w:t>ердых покрытий улиц, площадей и парков</w:t>
            </w:r>
          </w:p>
        </w:tc>
        <w:tc>
          <w:tcPr>
            <w:tcW w:w="1418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Литр</w:t>
            </w:r>
          </w:p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 xml:space="preserve"> </w:t>
            </w:r>
            <w:proofErr w:type="gramStart"/>
            <w:r w:rsidRPr="00C517FA">
              <w:rPr>
                <w:sz w:val="24"/>
                <w:szCs w:val="24"/>
              </w:rPr>
              <w:t>на</w:t>
            </w:r>
            <w:proofErr w:type="gramEnd"/>
            <w:r w:rsidRPr="00C517FA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6B165D" w:rsidRDefault="006B165D" w:rsidP="00175808">
            <w:pPr>
              <w:pStyle w:val="a3"/>
              <w:spacing w:after="0" w:line="100" w:lineRule="atLeast"/>
              <w:jc w:val="center"/>
            </w:pPr>
            <w:r w:rsidRPr="00C517FA">
              <w:rPr>
                <w:sz w:val="24"/>
                <w:szCs w:val="24"/>
              </w:rPr>
              <w:t>8-20</w:t>
            </w:r>
          </w:p>
        </w:tc>
        <w:tc>
          <w:tcPr>
            <w:tcW w:w="2127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B165D" w:rsidTr="00175808">
        <w:tc>
          <w:tcPr>
            <w:tcW w:w="565" w:type="dxa"/>
            <w:vMerge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65D" w:rsidRPr="00C517FA" w:rsidRDefault="006B165D" w:rsidP="0017580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C517FA">
              <w:rPr>
                <w:sz w:val="24"/>
                <w:szCs w:val="24"/>
              </w:rPr>
              <w:t>кг</w:t>
            </w:r>
            <w:proofErr w:type="gramEnd"/>
            <w:r w:rsidRPr="00C517FA">
              <w:rPr>
                <w:sz w:val="24"/>
                <w:szCs w:val="24"/>
              </w:rPr>
              <w:t xml:space="preserve"> </w:t>
            </w:r>
          </w:p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517FA">
              <w:rPr>
                <w:sz w:val="24"/>
                <w:szCs w:val="24"/>
              </w:rPr>
              <w:t>на</w:t>
            </w:r>
            <w:proofErr w:type="gramEnd"/>
            <w:r w:rsidRPr="00C517FA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vAlign w:val="center"/>
          </w:tcPr>
          <w:p w:rsidR="006B165D" w:rsidRPr="00C517FA" w:rsidRDefault="006B165D" w:rsidP="006B165D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517FA">
              <w:rPr>
                <w:sz w:val="24"/>
                <w:szCs w:val="24"/>
              </w:rPr>
              <w:t>5-15</w:t>
            </w:r>
          </w:p>
        </w:tc>
        <w:tc>
          <w:tcPr>
            <w:tcW w:w="2127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B165D" w:rsidRPr="00C517FA" w:rsidRDefault="006B165D" w:rsidP="00175808">
            <w:pPr>
              <w:pStyle w:val="11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B165D" w:rsidRPr="006D3A74" w:rsidRDefault="006B165D" w:rsidP="006B165D">
      <w:pPr>
        <w:pStyle w:val="11"/>
        <w:tabs>
          <w:tab w:val="left" w:pos="993"/>
          <w:tab w:val="left" w:pos="1134"/>
        </w:tabs>
        <w:spacing w:after="0"/>
        <w:ind w:left="426"/>
        <w:jc w:val="both"/>
        <w:rPr>
          <w:rFonts w:cs="Times New Roman"/>
          <w:sz w:val="24"/>
          <w:szCs w:val="24"/>
        </w:rPr>
      </w:pPr>
    </w:p>
    <w:p w:rsidR="006B165D" w:rsidRPr="00CA0C75" w:rsidRDefault="006B165D" w:rsidP="006B165D">
      <w:pPr>
        <w:pStyle w:val="11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2.10.2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B165D" w:rsidRDefault="006B165D" w:rsidP="006B165D">
      <w:pPr>
        <w:ind w:firstLine="425"/>
        <w:jc w:val="both"/>
      </w:pPr>
      <w:r w:rsidRPr="00F82C05">
        <w:t xml:space="preserve">Нормативы по обеспеченности </w:t>
      </w:r>
      <w:r>
        <w:t xml:space="preserve">объектами, </w:t>
      </w:r>
      <w:r w:rsidRPr="005657E2">
        <w:t>относящи</w:t>
      </w:r>
      <w:r>
        <w:t>мися</w:t>
      </w:r>
      <w:r w:rsidRPr="005657E2">
        <w:t xml:space="preserve"> к области утилизации и переработки бытовых и промышленных отходов</w:t>
      </w:r>
      <w:r>
        <w:t>,</w:t>
      </w:r>
      <w:r w:rsidRPr="00F82C05">
        <w:t xml:space="preserve">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t>СНиП</w:t>
      </w:r>
      <w:proofErr w:type="spellEnd"/>
      <w:r w:rsidRPr="00F82C05">
        <w:t xml:space="preserve"> 2.07.01-89*</w:t>
      </w:r>
      <w:r>
        <w:t>).</w:t>
      </w:r>
    </w:p>
    <w:p w:rsidR="006B165D" w:rsidRDefault="006B165D" w:rsidP="006B165D">
      <w:pPr>
        <w:rPr>
          <w:lang w:eastAsia="en-US"/>
        </w:rPr>
      </w:pPr>
    </w:p>
    <w:p w:rsidR="006B165D" w:rsidRDefault="006B165D" w:rsidP="006B165D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3. ПРАВИЛА И ОБЛАСТЬ ПРИМЕНЕНИЯ НОРМАТИВОВ ГРАДОСТРОИТЕЛЬНОГО ПРОЕКТИРОВАНИЯ</w:t>
      </w:r>
    </w:p>
    <w:p w:rsidR="006B165D" w:rsidRPr="00E0721D" w:rsidRDefault="006B165D" w:rsidP="006B165D"/>
    <w:p w:rsidR="006B165D" w:rsidRDefault="006B165D" w:rsidP="006B165D">
      <w:pPr>
        <w:pStyle w:val="11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>
        <w:rPr>
          <w:rFonts w:cs="Times New Roman"/>
          <w:sz w:val="24"/>
          <w:szCs w:val="24"/>
        </w:rPr>
        <w:t>Анастасьевского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B165D" w:rsidRDefault="006B165D" w:rsidP="006B165D">
      <w:pPr>
        <w:pStyle w:val="11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Генерального плана </w:t>
      </w:r>
      <w:proofErr w:type="spellStart"/>
      <w:r>
        <w:rPr>
          <w:rFonts w:cs="Times New Roman"/>
          <w:sz w:val="24"/>
          <w:szCs w:val="24"/>
        </w:rPr>
        <w:t>Анастасьевского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B165D" w:rsidRPr="00B64DE0" w:rsidRDefault="006B165D" w:rsidP="006B165D">
      <w:pPr>
        <w:pStyle w:val="11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>
        <w:rPr>
          <w:rFonts w:cs="Times New Roman"/>
          <w:sz w:val="24"/>
          <w:szCs w:val="24"/>
        </w:rPr>
        <w:t>Анастасьевского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>
        <w:rPr>
          <w:rFonts w:cs="Times New Roman"/>
          <w:sz w:val="24"/>
          <w:szCs w:val="24"/>
        </w:rPr>
        <w:t>Анастасьевского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, зон планируемого размещения объектов </w:t>
      </w:r>
      <w:r w:rsidRPr="00B64DE0">
        <w:rPr>
          <w:rFonts w:cs="Times New Roman"/>
          <w:sz w:val="24"/>
          <w:szCs w:val="24"/>
        </w:rPr>
        <w:lastRenderedPageBreak/>
        <w:t>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>
        <w:rPr>
          <w:rFonts w:cs="Times New Roman"/>
          <w:sz w:val="24"/>
          <w:szCs w:val="24"/>
        </w:rPr>
        <w:t>Анастасьевского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B165D" w:rsidRDefault="006B165D" w:rsidP="006B165D">
      <w:pPr>
        <w:pStyle w:val="11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>ый план и 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Анастасьевского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proofErr w:type="spellStart"/>
      <w:r>
        <w:rPr>
          <w:rFonts w:cs="Times New Roman"/>
          <w:sz w:val="24"/>
          <w:szCs w:val="24"/>
        </w:rPr>
        <w:t>Анастасьевского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B165D" w:rsidRPr="00B64DE0" w:rsidRDefault="006B165D" w:rsidP="006B165D">
      <w:pPr>
        <w:pStyle w:val="11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B165D" w:rsidRPr="00B64DE0" w:rsidRDefault="006B165D" w:rsidP="006B165D">
      <w:pPr>
        <w:pStyle w:val="11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B165D" w:rsidRDefault="006B165D" w:rsidP="006B165D">
      <w:pPr>
        <w:pStyle w:val="11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>
        <w:rPr>
          <w:rFonts w:cs="Times New Roman"/>
          <w:sz w:val="24"/>
          <w:szCs w:val="24"/>
        </w:rPr>
        <w:t>Анастасьевского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при внесении изменений в указанные документы;</w:t>
      </w:r>
    </w:p>
    <w:p w:rsidR="006B165D" w:rsidRPr="00B64DE0" w:rsidRDefault="006B165D" w:rsidP="006B165D">
      <w:pPr>
        <w:pStyle w:val="11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>
        <w:rPr>
          <w:rFonts w:cs="Times New Roman"/>
          <w:sz w:val="24"/>
          <w:szCs w:val="24"/>
        </w:rPr>
        <w:t>Анастасьевского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B165D" w:rsidRPr="00B64DE0" w:rsidRDefault="006B165D" w:rsidP="006B165D">
      <w:pPr>
        <w:pStyle w:val="11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Анастасьевского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EE00AE" w:rsidRPr="006B165D" w:rsidRDefault="006B165D" w:rsidP="006B165D">
      <w:pPr>
        <w:pStyle w:val="11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>ый план и 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Анастасьевского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территорий.</w:t>
      </w:r>
    </w:p>
    <w:sectPr w:rsidR="00EE00AE" w:rsidRPr="006B165D" w:rsidSect="001F541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5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B165D"/>
    <w:rsid w:val="00013715"/>
    <w:rsid w:val="001347D3"/>
    <w:rsid w:val="001719F3"/>
    <w:rsid w:val="003B5E08"/>
    <w:rsid w:val="006B165D"/>
    <w:rsid w:val="006C3889"/>
    <w:rsid w:val="008317F0"/>
    <w:rsid w:val="008F3563"/>
    <w:rsid w:val="00984B57"/>
    <w:rsid w:val="009A2013"/>
    <w:rsid w:val="00AD36AA"/>
    <w:rsid w:val="00B63668"/>
    <w:rsid w:val="00B84885"/>
    <w:rsid w:val="00B926F8"/>
    <w:rsid w:val="00EC4FA7"/>
    <w:rsid w:val="00EE00AE"/>
    <w:rsid w:val="00FB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6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qFormat/>
    <w:rsid w:val="006B16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65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6B165D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3">
    <w:name w:val="Базовый"/>
    <w:rsid w:val="006B165D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3"/>
    <w:rsid w:val="006B165D"/>
    <w:pPr>
      <w:ind w:left="720"/>
      <w:contextualSpacing/>
    </w:pPr>
  </w:style>
  <w:style w:type="character" w:styleId="a4">
    <w:name w:val="Hyperlink"/>
    <w:basedOn w:val="a0"/>
    <w:rsid w:val="006B165D"/>
    <w:rPr>
      <w:rFonts w:cs="Times New Roman"/>
      <w:b/>
      <w:bCs/>
      <w:color w:val="003399"/>
      <w:u w:val="none"/>
      <w:effect w:val="none"/>
    </w:rPr>
  </w:style>
  <w:style w:type="paragraph" w:customStyle="1" w:styleId="Default">
    <w:name w:val="Default"/>
    <w:rsid w:val="006B1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B16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0">
    <w:name w:val="s0"/>
    <w:basedOn w:val="a"/>
    <w:rsid w:val="006B165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B165D"/>
    <w:pPr>
      <w:ind w:left="720"/>
      <w:contextualSpacing/>
    </w:pPr>
  </w:style>
  <w:style w:type="paragraph" w:styleId="a6">
    <w:name w:val="No Spacing"/>
    <w:uiPriority w:val="1"/>
    <w:qFormat/>
    <w:rsid w:val="006B16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5</cp:revision>
  <dcterms:created xsi:type="dcterms:W3CDTF">2017-08-29T07:27:00Z</dcterms:created>
  <dcterms:modified xsi:type="dcterms:W3CDTF">2017-10-26T02:23:00Z</dcterms:modified>
</cp:coreProperties>
</file>