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5D" w:rsidRDefault="0076025D" w:rsidP="007602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76025D" w:rsidRDefault="0076025D" w:rsidP="0076025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76025D" w:rsidRDefault="0076025D" w:rsidP="0076025D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76025D" w:rsidRDefault="0076025D" w:rsidP="0076025D">
      <w:pPr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76025D" w:rsidRPr="00DB66D4" w:rsidRDefault="0076025D" w:rsidP="0076025D">
      <w:pPr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</w:p>
    <w:p w:rsidR="0076025D" w:rsidRPr="000562FF" w:rsidRDefault="0076025D" w:rsidP="0076025D">
      <w:pPr>
        <w:pStyle w:val="a3"/>
        <w:rPr>
          <w:rFonts w:ascii="Times New Roman" w:hAnsi="Times New Roman"/>
          <w:sz w:val="24"/>
          <w:szCs w:val="24"/>
        </w:rPr>
      </w:pPr>
      <w:r w:rsidRPr="000562FF">
        <w:rPr>
          <w:rFonts w:ascii="Times New Roman" w:hAnsi="Times New Roman"/>
          <w:sz w:val="24"/>
          <w:szCs w:val="24"/>
        </w:rPr>
        <w:t xml:space="preserve">25 марта </w:t>
      </w:r>
      <w:r>
        <w:rPr>
          <w:rFonts w:ascii="Times New Roman" w:hAnsi="Times New Roman"/>
          <w:sz w:val="24"/>
          <w:szCs w:val="24"/>
        </w:rPr>
        <w:t>2</w:t>
      </w:r>
      <w:r w:rsidRPr="000562FF">
        <w:rPr>
          <w:rFonts w:ascii="Times New Roman" w:hAnsi="Times New Roman"/>
          <w:sz w:val="24"/>
          <w:szCs w:val="24"/>
        </w:rPr>
        <w:t>019г                                                                                                № 20</w:t>
      </w:r>
    </w:p>
    <w:p w:rsidR="0076025D" w:rsidRDefault="0076025D" w:rsidP="0076025D">
      <w:pPr>
        <w:pStyle w:val="a3"/>
        <w:rPr>
          <w:rFonts w:ascii="Times New Roman" w:hAnsi="Times New Roman"/>
          <w:sz w:val="24"/>
          <w:szCs w:val="24"/>
        </w:rPr>
      </w:pPr>
      <w:r w:rsidRPr="000562F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562FF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76025D" w:rsidRPr="002B63AB" w:rsidRDefault="0076025D" w:rsidP="0076025D">
      <w:pPr>
        <w:pStyle w:val="a3"/>
        <w:rPr>
          <w:rFonts w:ascii="Times New Roman" w:hAnsi="Times New Roman"/>
          <w:sz w:val="24"/>
          <w:szCs w:val="24"/>
        </w:rPr>
      </w:pPr>
    </w:p>
    <w:p w:rsidR="0076025D" w:rsidRDefault="0076025D" w:rsidP="0076025D">
      <w:pPr>
        <w:pStyle w:val="a3"/>
        <w:rPr>
          <w:rFonts w:ascii="Times New Roman" w:hAnsi="Times New Roman"/>
        </w:rPr>
      </w:pPr>
    </w:p>
    <w:p w:rsidR="0076025D" w:rsidRDefault="0076025D" w:rsidP="0076025D">
      <w:pPr>
        <w:pStyle w:val="a3"/>
        <w:rPr>
          <w:rFonts w:ascii="Times New Roman" w:hAnsi="Times New Roman"/>
        </w:rPr>
      </w:pPr>
    </w:p>
    <w:p w:rsidR="0076025D" w:rsidRPr="00FF3BDC" w:rsidRDefault="0076025D" w:rsidP="0076025D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FF3BDC"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BDC">
        <w:rPr>
          <w:rFonts w:ascii="Times New Roman" w:hAnsi="Times New Roman"/>
          <w:sz w:val="24"/>
          <w:szCs w:val="24"/>
        </w:rPr>
        <w:t xml:space="preserve">в Постановление  </w:t>
      </w:r>
    </w:p>
    <w:p w:rsidR="0076025D" w:rsidRPr="00FF3BDC" w:rsidRDefault="0076025D" w:rsidP="0076025D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FF3BD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F3BDC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FF3BDC">
        <w:rPr>
          <w:rFonts w:ascii="Times New Roman" w:hAnsi="Times New Roman"/>
          <w:sz w:val="24"/>
          <w:szCs w:val="24"/>
        </w:rPr>
        <w:t xml:space="preserve"> сельского </w:t>
      </w:r>
    </w:p>
    <w:p w:rsidR="0076025D" w:rsidRPr="00FF3BDC" w:rsidRDefault="0076025D" w:rsidP="0076025D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FF3BDC">
        <w:rPr>
          <w:rFonts w:ascii="Times New Roman" w:hAnsi="Times New Roman"/>
          <w:sz w:val="24"/>
          <w:szCs w:val="24"/>
        </w:rPr>
        <w:t xml:space="preserve">поселения от </w:t>
      </w:r>
      <w:r>
        <w:rPr>
          <w:rFonts w:ascii="Times New Roman" w:hAnsi="Times New Roman"/>
          <w:sz w:val="24"/>
          <w:szCs w:val="24"/>
        </w:rPr>
        <w:t>12.12.2018</w:t>
      </w:r>
      <w:r w:rsidRPr="00FF3BD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93</w:t>
      </w:r>
    </w:p>
    <w:p w:rsidR="0076025D" w:rsidRPr="005421D6" w:rsidRDefault="0076025D" w:rsidP="0076025D">
      <w:pPr>
        <w:ind w:right="-1"/>
        <w:jc w:val="both"/>
        <w:rPr>
          <w:rFonts w:ascii="Arial" w:hAnsi="Arial" w:cs="Arial"/>
        </w:rPr>
      </w:pPr>
    </w:p>
    <w:p w:rsidR="0076025D" w:rsidRPr="00B44251" w:rsidRDefault="0076025D" w:rsidP="0076025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B44251">
        <w:rPr>
          <w:rFonts w:ascii="Times New Roman" w:hAnsi="Times New Roman"/>
          <w:sz w:val="24"/>
          <w:szCs w:val="24"/>
        </w:rPr>
        <w:t xml:space="preserve">       В целях совершенствования структуры заработной </w:t>
      </w:r>
      <w:r>
        <w:rPr>
          <w:rFonts w:ascii="Times New Roman" w:hAnsi="Times New Roman"/>
          <w:sz w:val="24"/>
          <w:szCs w:val="24"/>
        </w:rPr>
        <w:t xml:space="preserve">платы работников муниципальных </w:t>
      </w:r>
      <w:r w:rsidRPr="00B44251">
        <w:rPr>
          <w:rFonts w:ascii="Times New Roman" w:hAnsi="Times New Roman"/>
          <w:sz w:val="24"/>
          <w:szCs w:val="24"/>
        </w:rPr>
        <w:t>учреждений, в соответствии с Ежегодными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</w:t>
      </w:r>
    </w:p>
    <w:p w:rsidR="0076025D" w:rsidRDefault="0076025D" w:rsidP="007602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С Т А Н А В Л Я Ю: </w:t>
      </w:r>
    </w:p>
    <w:p w:rsidR="0076025D" w:rsidRDefault="0076025D" w:rsidP="0076025D">
      <w:pPr>
        <w:spacing w:after="0"/>
        <w:jc w:val="both"/>
      </w:pPr>
    </w:p>
    <w:p w:rsidR="0076025D" w:rsidRDefault="0076025D" w:rsidP="007602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3BD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1</w:t>
      </w:r>
      <w:r w:rsidRPr="008F0ED6">
        <w:rPr>
          <w:rFonts w:ascii="Times New Roman" w:hAnsi="Times New Roman"/>
          <w:b/>
          <w:sz w:val="24"/>
          <w:szCs w:val="24"/>
        </w:rPr>
        <w:t>.</w:t>
      </w:r>
      <w:r w:rsidRPr="00FF3BDC">
        <w:rPr>
          <w:rFonts w:ascii="Times New Roman" w:hAnsi="Times New Roman"/>
          <w:sz w:val="24"/>
          <w:szCs w:val="24"/>
        </w:rPr>
        <w:t xml:space="preserve"> </w:t>
      </w:r>
      <w:r w:rsidRPr="00AC3FF5">
        <w:rPr>
          <w:rFonts w:ascii="Times New Roman" w:hAnsi="Times New Roman"/>
          <w:sz w:val="24"/>
          <w:szCs w:val="24"/>
        </w:rPr>
        <w:t>Внести</w:t>
      </w:r>
      <w:r w:rsidRPr="00FF3BDC">
        <w:rPr>
          <w:sz w:val="24"/>
          <w:szCs w:val="24"/>
        </w:rPr>
        <w:t xml:space="preserve"> </w:t>
      </w:r>
      <w:r w:rsidRPr="002E2D5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Положение об оплате труда</w:t>
      </w:r>
      <w:r>
        <w:rPr>
          <w:rFonts w:ascii="Times New Roman" w:hAnsi="Times New Roman"/>
          <w:sz w:val="24"/>
          <w:szCs w:val="24"/>
        </w:rPr>
        <w:t xml:space="preserve"> работников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утвержденное </w:t>
      </w:r>
      <w:r w:rsidRPr="00FF3BDC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BD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F3BDC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FF3B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12.12.2018</w:t>
      </w:r>
      <w:r w:rsidRPr="00FF3BD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93</w:t>
      </w:r>
      <w:r w:rsidRPr="00FF3BDC">
        <w:rPr>
          <w:rFonts w:ascii="Times New Roman" w:hAnsi="Times New Roman"/>
          <w:sz w:val="24"/>
          <w:szCs w:val="24"/>
        </w:rPr>
        <w:t xml:space="preserve"> (далее по тексту – По</w:t>
      </w:r>
      <w:r>
        <w:rPr>
          <w:rFonts w:ascii="Times New Roman" w:hAnsi="Times New Roman"/>
          <w:sz w:val="24"/>
          <w:szCs w:val="24"/>
        </w:rPr>
        <w:t>ложение</w:t>
      </w:r>
      <w:r w:rsidRPr="00FF3BDC">
        <w:rPr>
          <w:rFonts w:ascii="Times New Roman" w:hAnsi="Times New Roman"/>
          <w:sz w:val="24"/>
          <w:szCs w:val="24"/>
        </w:rPr>
        <w:t>) следующие изменения:</w:t>
      </w:r>
    </w:p>
    <w:p w:rsidR="0076025D" w:rsidRDefault="0076025D" w:rsidP="0076025D">
      <w:pPr>
        <w:pStyle w:val="a3"/>
        <w:tabs>
          <w:tab w:val="left" w:pos="567"/>
        </w:tabs>
        <w:ind w:left="993" w:hanging="993"/>
        <w:rPr>
          <w:rFonts w:ascii="Times New Roman" w:hAnsi="Times New Roman"/>
          <w:sz w:val="24"/>
          <w:szCs w:val="24"/>
        </w:rPr>
      </w:pPr>
      <w:r w:rsidRPr="006E60C8">
        <w:rPr>
          <w:rFonts w:ascii="Times New Roman" w:hAnsi="Times New Roman"/>
          <w:sz w:val="24"/>
          <w:szCs w:val="24"/>
        </w:rPr>
        <w:t xml:space="preserve">         </w:t>
      </w:r>
      <w:r w:rsidRPr="00637D76">
        <w:rPr>
          <w:rFonts w:ascii="Times New Roman" w:hAnsi="Times New Roman"/>
          <w:b/>
          <w:sz w:val="24"/>
          <w:szCs w:val="24"/>
        </w:rPr>
        <w:t>1.1.</w:t>
      </w:r>
      <w:r w:rsidRPr="006E60C8"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2.3</w:t>
      </w:r>
      <w:r w:rsidRPr="006E60C8">
        <w:rPr>
          <w:rFonts w:ascii="Times New Roman" w:hAnsi="Times New Roman"/>
          <w:sz w:val="24"/>
          <w:szCs w:val="24"/>
        </w:rPr>
        <w:t xml:space="preserve">. раздела </w:t>
      </w:r>
      <w:r>
        <w:rPr>
          <w:rFonts w:ascii="Times New Roman" w:hAnsi="Times New Roman"/>
          <w:sz w:val="24"/>
          <w:szCs w:val="24"/>
        </w:rPr>
        <w:t>2</w:t>
      </w:r>
      <w:r w:rsidRPr="006E60C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E60C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ложения</w:t>
      </w:r>
      <w:r w:rsidRPr="006E60C8">
        <w:rPr>
          <w:rFonts w:ascii="Times New Roman" w:hAnsi="Times New Roman"/>
          <w:sz w:val="24"/>
          <w:szCs w:val="24"/>
        </w:rPr>
        <w:t xml:space="preserve">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6E60C8">
        <w:rPr>
          <w:rFonts w:ascii="Times New Roman" w:hAnsi="Times New Roman"/>
          <w:sz w:val="24"/>
          <w:szCs w:val="24"/>
        </w:rPr>
        <w:t xml:space="preserve"> редакции:</w:t>
      </w:r>
    </w:p>
    <w:p w:rsidR="0076025D" w:rsidRDefault="0076025D" w:rsidP="0076025D">
      <w:pPr>
        <w:pStyle w:val="Style7"/>
        <w:widowControl/>
        <w:tabs>
          <w:tab w:val="left" w:pos="1310"/>
        </w:tabs>
        <w:spacing w:before="5" w:line="240" w:lineRule="auto"/>
        <w:ind w:right="34"/>
      </w:pPr>
      <w:r>
        <w:t xml:space="preserve">«2.3. </w:t>
      </w:r>
      <w:r w:rsidRPr="002B165E">
        <w:t xml:space="preserve">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</w:t>
      </w:r>
      <w:r w:rsidRPr="00EF7856">
        <w:t xml:space="preserve">деятельности Администрации </w:t>
      </w:r>
      <w:proofErr w:type="spellStart"/>
      <w:r w:rsidRPr="00EF7856">
        <w:t>Анастасьевского</w:t>
      </w:r>
      <w:proofErr w:type="spellEnd"/>
      <w:r w:rsidRPr="00EF7856">
        <w:t xml:space="preserve"> сельского поселения устанавливаются на основе отнесения занимаемых ими должностей служащих к ПКГ, утвержденным </w:t>
      </w:r>
      <w:hyperlink r:id="rId4" w:history="1">
        <w:r w:rsidRPr="00EF7856">
          <w:t>Приказом</w:t>
        </w:r>
      </w:hyperlink>
      <w:r w:rsidRPr="00EF7856"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в следующих размерах:</w:t>
      </w:r>
    </w:p>
    <w:p w:rsidR="0076025D" w:rsidRPr="002B165E" w:rsidRDefault="0076025D" w:rsidP="0076025D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196"/>
        <w:gridCol w:w="2480"/>
      </w:tblGrid>
      <w:tr w:rsidR="0076025D" w:rsidRPr="002B165E" w:rsidTr="003A1014">
        <w:trPr>
          <w:trHeight w:val="1153"/>
        </w:trPr>
        <w:tc>
          <w:tcPr>
            <w:tcW w:w="675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517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Должностного</w:t>
            </w:r>
          </w:p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(оклада в рублях)</w:t>
            </w:r>
          </w:p>
        </w:tc>
      </w:tr>
      <w:tr w:rsidR="0076025D" w:rsidRPr="002B165E" w:rsidTr="003A1014">
        <w:trPr>
          <w:trHeight w:val="1153"/>
        </w:trPr>
        <w:tc>
          <w:tcPr>
            <w:tcW w:w="675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6025D" w:rsidRPr="00B96EE5" w:rsidRDefault="0076025D" w:rsidP="003A1014">
            <w:pPr>
              <w:pStyle w:val="Style10"/>
              <w:widowControl/>
              <w:spacing w:line="269" w:lineRule="exact"/>
              <w:ind w:left="14"/>
              <w:rPr>
                <w:rStyle w:val="FontStyle19"/>
              </w:rPr>
            </w:pPr>
            <w:r w:rsidRPr="00B96EE5">
              <w:rPr>
                <w:rStyle w:val="FontStyle19"/>
              </w:rPr>
              <w:t xml:space="preserve">Должности профессиональной квалификационной группы "Общеотраслевые должности служащих третьего уровня" </w:t>
            </w:r>
          </w:p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/>
              <w:rPr>
                <w:rStyle w:val="FontStyle19"/>
                <w:b/>
                <w:sz w:val="24"/>
                <w:szCs w:val="24"/>
              </w:rPr>
            </w:pPr>
            <w:r w:rsidRPr="00B96EE5">
              <w:rPr>
                <w:rStyle w:val="FontStyle19"/>
                <w:b/>
                <w:sz w:val="24"/>
                <w:szCs w:val="24"/>
              </w:rPr>
              <w:t>(1 квалификационный уровень – инженер-электроник)</w:t>
            </w:r>
          </w:p>
        </w:tc>
        <w:tc>
          <w:tcPr>
            <w:tcW w:w="2517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7831</w:t>
            </w:r>
          </w:p>
        </w:tc>
      </w:tr>
    </w:tbl>
    <w:p w:rsidR="0076025D" w:rsidRDefault="0076025D" w:rsidP="0076025D">
      <w:pPr>
        <w:pStyle w:val="a3"/>
        <w:tabs>
          <w:tab w:val="left" w:pos="567"/>
        </w:tabs>
        <w:ind w:left="993" w:hanging="993"/>
        <w:rPr>
          <w:rFonts w:ascii="Times New Roman" w:hAnsi="Times New Roman"/>
          <w:sz w:val="24"/>
          <w:szCs w:val="24"/>
        </w:rPr>
      </w:pPr>
    </w:p>
    <w:p w:rsidR="0076025D" w:rsidRPr="002B165E" w:rsidRDefault="0076025D" w:rsidP="0076025D">
      <w:pPr>
        <w:pStyle w:val="Style7"/>
        <w:widowControl/>
        <w:tabs>
          <w:tab w:val="left" w:pos="1310"/>
        </w:tabs>
        <w:spacing w:before="5" w:line="240" w:lineRule="auto"/>
        <w:ind w:right="34"/>
      </w:pPr>
      <w:r>
        <w:lastRenderedPageBreak/>
        <w:t>-</w:t>
      </w:r>
      <w:r w:rsidRPr="002B165E">
        <w:t xml:space="preserve">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</w:t>
      </w:r>
      <w:proofErr w:type="spellStart"/>
      <w:r w:rsidRPr="002B165E">
        <w:t>Анастасьевского</w:t>
      </w:r>
      <w:proofErr w:type="spellEnd"/>
      <w:r w:rsidRPr="002B165E">
        <w:t xml:space="preserve"> сельского поселения</w:t>
      </w:r>
      <w:r>
        <w:t xml:space="preserve">, отсутствующих в профессиональных квалификационных группах утвержденных Приказом </w:t>
      </w:r>
      <w:r w:rsidRPr="00EF7856">
        <w:t>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</w:t>
      </w:r>
      <w:r>
        <w:t xml:space="preserve"> </w:t>
      </w:r>
      <w:r w:rsidRPr="002B165E">
        <w:t xml:space="preserve"> устанавливаются в следующих размерах:</w:t>
      </w:r>
    </w:p>
    <w:p w:rsidR="0076025D" w:rsidRPr="002B165E" w:rsidRDefault="0076025D" w:rsidP="0076025D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918"/>
        <w:gridCol w:w="2757"/>
      </w:tblGrid>
      <w:tr w:rsidR="0076025D" w:rsidRPr="002B165E" w:rsidTr="003A1014">
        <w:tc>
          <w:tcPr>
            <w:tcW w:w="675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76025D" w:rsidRPr="002B165E" w:rsidTr="003A1014">
        <w:trPr>
          <w:trHeight w:val="756"/>
        </w:trPr>
        <w:tc>
          <w:tcPr>
            <w:tcW w:w="675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/>
                <w:sz w:val="24"/>
                <w:szCs w:val="24"/>
              </w:rPr>
            </w:pPr>
          </w:p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EE5">
              <w:rPr>
                <w:rStyle w:val="FontStyle19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2800" w:type="dxa"/>
          </w:tcPr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25D" w:rsidRPr="00B96EE5" w:rsidRDefault="0076025D" w:rsidP="003A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E5">
              <w:rPr>
                <w:rFonts w:ascii="Times New Roman" w:hAnsi="Times New Roman"/>
                <w:sz w:val="24"/>
                <w:szCs w:val="24"/>
              </w:rPr>
              <w:t>9357</w:t>
            </w:r>
          </w:p>
        </w:tc>
      </w:tr>
    </w:tbl>
    <w:p w:rsidR="0076025D" w:rsidRPr="007A2E82" w:rsidRDefault="0076025D" w:rsidP="0076025D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iCs/>
        </w:rPr>
      </w:pPr>
    </w:p>
    <w:p w:rsidR="0076025D" w:rsidRDefault="0076025D" w:rsidP="007602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60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6025D" w:rsidRPr="006E60C8" w:rsidRDefault="0076025D" w:rsidP="0076025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0ED6">
        <w:rPr>
          <w:rFonts w:ascii="Times New Roman" w:hAnsi="Times New Roman" w:cs="Times New Roman"/>
          <w:b/>
          <w:sz w:val="24"/>
          <w:szCs w:val="24"/>
        </w:rPr>
        <w:t>.</w:t>
      </w:r>
      <w:r w:rsidRPr="006E60C8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 с 25 марта 2019 года</w:t>
      </w:r>
      <w:r w:rsidRPr="006E60C8">
        <w:rPr>
          <w:rFonts w:ascii="Times New Roman" w:hAnsi="Times New Roman" w:cs="Times New Roman"/>
          <w:sz w:val="24"/>
          <w:szCs w:val="24"/>
        </w:rPr>
        <w:t>.</w:t>
      </w:r>
    </w:p>
    <w:p w:rsidR="0076025D" w:rsidRPr="006E60C8" w:rsidRDefault="0076025D" w:rsidP="0076025D">
      <w:pPr>
        <w:jc w:val="both"/>
        <w:rPr>
          <w:rFonts w:ascii="Times New Roman" w:hAnsi="Times New Roman"/>
          <w:sz w:val="24"/>
          <w:szCs w:val="24"/>
        </w:rPr>
      </w:pPr>
      <w:r w:rsidRPr="006E60C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3</w:t>
      </w:r>
      <w:r w:rsidRPr="008F0ED6">
        <w:rPr>
          <w:rFonts w:ascii="Times New Roman" w:hAnsi="Times New Roman"/>
          <w:b/>
          <w:sz w:val="24"/>
          <w:szCs w:val="24"/>
        </w:rPr>
        <w:t>.</w:t>
      </w:r>
      <w:r w:rsidRPr="006E60C8">
        <w:rPr>
          <w:rFonts w:ascii="Times New Roman" w:hAnsi="Times New Roman"/>
          <w:sz w:val="24"/>
          <w:szCs w:val="24"/>
        </w:rPr>
        <w:t xml:space="preserve"> Настоящее постановление разместить на официальном сайте Администрации </w:t>
      </w:r>
      <w:proofErr w:type="spellStart"/>
      <w:r w:rsidRPr="006E60C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6E60C8">
        <w:rPr>
          <w:rFonts w:ascii="Times New Roman" w:hAnsi="Times New Roman"/>
          <w:sz w:val="24"/>
          <w:szCs w:val="24"/>
        </w:rPr>
        <w:t xml:space="preserve"> сельского поселения в </w:t>
      </w:r>
      <w:r w:rsidRPr="006E60C8">
        <w:rPr>
          <w:rFonts w:ascii="Times New Roman" w:hAnsi="Times New Roman"/>
          <w:kern w:val="2"/>
          <w:sz w:val="24"/>
          <w:szCs w:val="24"/>
        </w:rPr>
        <w:t>информационно-телекоммуникационной сети «</w:t>
      </w:r>
      <w:r w:rsidRPr="006E60C8">
        <w:rPr>
          <w:rFonts w:ascii="Times New Roman" w:hAnsi="Times New Roman"/>
          <w:sz w:val="24"/>
          <w:szCs w:val="24"/>
        </w:rPr>
        <w:t>Интернет» (</w:t>
      </w:r>
      <w:hyperlink r:id="rId5" w:history="1">
        <w:r w:rsidRPr="006E60C8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http:// </w:t>
        </w:r>
        <w:hyperlink r:id="rId6" w:history="1">
          <w:r w:rsidRPr="006E60C8">
            <w:rPr>
              <w:rStyle w:val="a5"/>
              <w:rFonts w:ascii="Times New Roman" w:hAnsi="Times New Roman"/>
              <w:color w:val="auto"/>
              <w:sz w:val="24"/>
              <w:szCs w:val="24"/>
            </w:rPr>
            <w:t>www.anastas.tomskinvest.ru</w:t>
          </w:r>
        </w:hyperlink>
      </w:hyperlink>
      <w:r w:rsidRPr="006E60C8">
        <w:rPr>
          <w:rFonts w:ascii="Times New Roman" w:hAnsi="Times New Roman"/>
          <w:sz w:val="24"/>
          <w:szCs w:val="24"/>
        </w:rPr>
        <w:t>).</w:t>
      </w:r>
    </w:p>
    <w:p w:rsidR="0076025D" w:rsidRPr="006E60C8" w:rsidRDefault="0076025D" w:rsidP="0076025D">
      <w:pPr>
        <w:spacing w:after="0"/>
        <w:ind w:firstLine="708"/>
        <w:jc w:val="both"/>
      </w:pPr>
    </w:p>
    <w:p w:rsidR="0076025D" w:rsidRDefault="0076025D" w:rsidP="0076025D"/>
    <w:p w:rsidR="0076025D" w:rsidRDefault="0076025D" w:rsidP="0076025D"/>
    <w:p w:rsidR="0076025D" w:rsidRPr="0012229D" w:rsidRDefault="0076025D" w:rsidP="007602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9D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76025D" w:rsidRDefault="0076025D" w:rsidP="0076025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29D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1222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2229D">
        <w:rPr>
          <w:rFonts w:ascii="Times New Roman" w:hAnsi="Times New Roman"/>
          <w:sz w:val="24"/>
          <w:szCs w:val="24"/>
        </w:rPr>
        <w:tab/>
      </w:r>
      <w:r w:rsidRPr="0012229D">
        <w:rPr>
          <w:rFonts w:ascii="Times New Roman" w:hAnsi="Times New Roman"/>
          <w:sz w:val="24"/>
          <w:szCs w:val="24"/>
        </w:rPr>
        <w:tab/>
      </w:r>
      <w:r w:rsidRPr="001222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1222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О.Р.Чаптарова</w:t>
      </w:r>
      <w:proofErr w:type="spellEnd"/>
      <w:proofErr w:type="gramEnd"/>
    </w:p>
    <w:p w:rsidR="00E9471C" w:rsidRDefault="00E9471C"/>
    <w:sectPr w:rsidR="00E9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B0"/>
    <w:rsid w:val="0076025D"/>
    <w:rsid w:val="00967AB0"/>
    <w:rsid w:val="00E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0E77"/>
  <w15:chartTrackingRefBased/>
  <w15:docId w15:val="{884C33F8-DCF2-4CD3-A680-504884E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5D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6025D"/>
    <w:pPr>
      <w:spacing w:after="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025D"/>
    <w:pPr>
      <w:suppressAutoHyphens/>
      <w:autoSpaceDE w:val="0"/>
      <w:spacing w:after="0" w:line="276" w:lineRule="auto"/>
      <w:ind w:firstLine="720"/>
      <w:jc w:val="center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rsid w:val="0076025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76025D"/>
    <w:rPr>
      <w:color w:val="0000FF"/>
      <w:u w:val="single"/>
    </w:rPr>
  </w:style>
  <w:style w:type="paragraph" w:customStyle="1" w:styleId="Style7">
    <w:name w:val="Style7"/>
    <w:basedOn w:val="a"/>
    <w:rsid w:val="0076025D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6025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rsid w:val="007602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hyperlink" Target="consultantplus://offline/ref=83498DA5A61C0A4D6F831ACF3F5BA0C56666C5569EFF9E7D5ABE98A225144BC716BD2A08FD1BC1t5Y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2019-03-25T04:16:00Z</dcterms:created>
  <dcterms:modified xsi:type="dcterms:W3CDTF">2019-03-28T09:30:00Z</dcterms:modified>
</cp:coreProperties>
</file>