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8EBDF" wp14:editId="106DBDDB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7115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926FD" wp14:editId="28F9AD1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37F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20(80)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«18» декабря 2019 г.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«18»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2019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                   № 114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24.10.2019г. № 106 «Об установлении налога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имущество физических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на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</w:t>
      </w:r>
    </w:p>
    <w:p w:rsidR="00F34C80" w:rsidRPr="00F34C80" w:rsidRDefault="00F34C80" w:rsidP="00F34C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34C80" w:rsidRPr="00F34C80" w:rsidRDefault="00F34C80" w:rsidP="00F34C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</w:t>
      </w:r>
    </w:p>
    <w:p w:rsidR="00F34C80" w:rsidRPr="00F34C80" w:rsidRDefault="00F34C80" w:rsidP="00F34C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Налоговым кодексом Российской Федерации, Уставом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письмом Департамента по государственно-правовым вопросам и законопроектной деятельности от 29.11.2019 № 26-01-1570,</w:t>
      </w:r>
    </w:p>
    <w:p w:rsidR="00F34C80" w:rsidRPr="00F34C80" w:rsidRDefault="00F34C80" w:rsidP="00F34C80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изменение в решение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24.10.2019г. № 106 «Об установлении налога на имущество физических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на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в абзаце 5 подпункта 1 пункта 3 словосочетание «дачное хозяйство», исключить.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со дня официального опубликования.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решение подлежит опубликованию в периодическом печатном издании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 и размещению на официальном сайте Администрации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 http://www.anastas.tomsk.ru/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исполнения настоящего решения оставляю за собой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С.В.Бетмакаев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администрации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О.Р.Чаптарова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«18» декабря 2019 года                                                   № 115</w:t>
      </w:r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  внесении    дополнений   в    Решение    Совета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30.05.2014 №72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 бюджетном     процессе      в     муниципальном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образовании «</w:t>
      </w:r>
      <w:proofErr w:type="spell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поселение»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установлением дополнительных оснований руководителю финансового органа для внесения изменений в сводную бюджетную роспись без внесения изменений в решение о бюджете в соответствии с пунктом 8 статьи 217 Бюджетного кодекса РФ 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 РЕШИЛ:</w:t>
      </w:r>
    </w:p>
    <w:p w:rsidR="00F34C80" w:rsidRPr="00F34C80" w:rsidRDefault="00F34C80" w:rsidP="00F34C80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изменения в </w:t>
      </w:r>
      <w:hyperlink r:id="rId5" w:history="1">
        <w:r w:rsidRPr="00F34C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</w:t>
        </w:r>
      </w:hyperlink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бюджетном процессе в муниципальном образовании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утвержденное Решением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30.05.2014 №72 следующие дополнения: 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3. статьи 36 «Сводная бюджетная роспись» дополнить следующим и абзацами:</w:t>
      </w:r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случае изменения порядка применения бюджетной классификации либо приведения её в соответствие с рекомендациями распорядителей из областного бюджета и с направлением расходования средств в соответствии с  требованиями Указаний о порядке применения бюджетной классификации Российской Федерации, утвержденной приказом Министерства Финансов  Российской Федерации от 8 июня 2018 г. N 132н </w:t>
      </w: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F34C80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О Порядке формирования и применения кодов бюджетной классификации РФ, их структуре и принципах назначения</w:t>
      </w: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изменения целей выделенных средств и их общего объема;</w:t>
      </w:r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перераспределения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и (или) ведомственной программы;</w:t>
      </w:r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34C8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перераспределения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подлежит официальному опубликованию не позднее 10 дней после его подписания в установленном порядке.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решение в информационном бюллетене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подлежит размещению в информационно-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телекомуникационной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сети «Интернет» на официальном сайте Администрации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 </w:t>
      </w:r>
      <w:hyperlink r:id="rId6" w:history="1">
        <w:r w:rsidRPr="00F34C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http://anastas.tomsk.ru/</w:t>
        </w:r>
      </w:hyperlink>
    </w:p>
    <w:p w:rsidR="00F34C80" w:rsidRPr="00F34C80" w:rsidRDefault="00F34C80" w:rsidP="00F34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   </w:t>
      </w:r>
      <w:r w:rsidRPr="00F34C80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Решение вступает в силу с момента его официального опубликования.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Контроль за исполнением настоящего решения возложить на главного специалиста по управлению и обслуживанию средствами местного бюджета Администрации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F34C80" w:rsidRPr="00F34C80" w:rsidRDefault="00F34C80" w:rsidP="00F34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34C80" w:rsidRPr="00F34C80" w:rsidRDefault="00F34C80" w:rsidP="00F34C8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                                    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С.В.Бетмакаев</w:t>
      </w:r>
      <w:proofErr w:type="spellEnd"/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                                    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О.Р.Чаптарова</w:t>
      </w:r>
      <w:proofErr w:type="spellEnd"/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«18» декабря                                              № 116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передаче органам местного самоуправления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части полномочий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решению вопросов местного значения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3 статьи 21 Устава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1. Передать органам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часть полномочий по решению следующих вопросов местного значения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</w:t>
      </w:r>
    </w:p>
    <w:p w:rsidR="00F34C80" w:rsidRPr="00F34C80" w:rsidRDefault="00F34C80" w:rsidP="00F34C8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1.1. полномочия по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34C80" w:rsidRPr="00F34C80" w:rsidRDefault="00F34C80" w:rsidP="00F34C8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1.2.</w:t>
      </w:r>
      <w:r w:rsidRPr="00F34C80"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  <w:t xml:space="preserve"> </w:t>
      </w: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созданию условий для обеспечения жителей поселения услугами досуга и услугами организаций культуры;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1.3.  полномочия по организации строительства 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    </w:t>
      </w:r>
    </w:p>
    <w:p w:rsidR="00F34C80" w:rsidRPr="00F34C80" w:rsidRDefault="00F34C80" w:rsidP="00F3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1.4. полномочие в сфере водоснабжения и водоотведения, предусмотренными Федеральным </w:t>
      </w:r>
      <w:hyperlink r:id="rId7" w:history="1">
        <w:r w:rsidRPr="00F34C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водоснабжении и водоотведении»; </w:t>
      </w:r>
    </w:p>
    <w:p w:rsidR="00F34C80" w:rsidRPr="00F34C80" w:rsidRDefault="00F34C80" w:rsidP="00F34C8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1.5.</w:t>
      </w:r>
      <w:r w:rsidRPr="00F34C80">
        <w:rPr>
          <w:rFonts w:ascii="Times New Roman" w:eastAsia="Times New Roman" w:hAnsi="Times New Roman" w:cs="Times New Roman"/>
          <w:color w:val="0000CC"/>
          <w:sz w:val="20"/>
          <w:szCs w:val="20"/>
          <w:lang w:eastAsia="ru-RU"/>
        </w:rPr>
        <w:t xml:space="preserve">  </w:t>
      </w: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казначейскому исполнению бюджета поселения;</w:t>
      </w:r>
    </w:p>
    <w:p w:rsidR="00F34C80" w:rsidRPr="00F34C80" w:rsidRDefault="00F34C80" w:rsidP="00F34C8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1.6.  </w:t>
      </w: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 исполнением бюджета поселения;</w:t>
      </w:r>
    </w:p>
    <w:p w:rsidR="00F34C80" w:rsidRPr="00F34C80" w:rsidRDefault="00F34C80" w:rsidP="00F34C8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1.7. </w:t>
      </w: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полномочия по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в сфере закупок, предусмотренные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1.8. полномочия за соблюдением законодательства в сфере закупок в соответствии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8 статьи 99 Федерального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1.9. полномочия внутреннего муниципального финансового контроля в сфере бюджетных правоотношений (статья 269.2 Бюджетного кодекса Российской Федерации);</w:t>
      </w:r>
    </w:p>
    <w:p w:rsidR="00F34C80" w:rsidRPr="00F34C80" w:rsidRDefault="00F34C80" w:rsidP="00F34C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2.  Администрации </w:t>
      </w:r>
      <w:proofErr w:type="spellStart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сельского поселения заключит с органами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района соглашение о передаче им части своих полномочий по решению указанных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1 настоящего решения</w:t>
      </w: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вопросов местного значения </w:t>
      </w:r>
      <w:proofErr w:type="spellStart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сельского поселения. 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3. Установить, что полномочия по решению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 в пункте 1 настоящего решения</w:t>
      </w:r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вопросов местного значения передаются органам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района на срок с 1 января по 31 декабря 2020 года.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 Финансовое обеспечение полномочий осуществляется путём предоставления бюджету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сельского поселения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 Указанные межбюджетные трансферты выделяются отдельной строкой в составе расходов бюджета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Межбюджетные трансферты в случаях нецелевого использования органами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а также в случае их неиспользования, подлежат возврату в бюджет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течение первых 15 рабочих дней, следующего года.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органы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6.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переданных органам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 Направить копию настоящего решения в Думу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F34C80" w:rsidRPr="00F34C80" w:rsidRDefault="00F34C80" w:rsidP="00F34C8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С.В.Бетмакаев</w:t>
      </w:r>
      <w:proofErr w:type="spellEnd"/>
    </w:p>
    <w:p w:rsidR="00F34C80" w:rsidRPr="00F34C80" w:rsidRDefault="00F34C80" w:rsidP="00F34C8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F34C80" w:rsidRPr="00F34C80" w:rsidRDefault="00F34C80" w:rsidP="00F34C8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О.Р.Чаптарова</w:t>
      </w:r>
      <w:proofErr w:type="spellEnd"/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</w:t>
      </w:r>
    </w:p>
    <w:p w:rsidR="00F34C80" w:rsidRPr="00F34C80" w:rsidRDefault="00F34C80" w:rsidP="00F34C80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Томской области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 Е Ш Е Н И Е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«18» декабря 2019г                                                                                 № 117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Анастасьевка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 бюджете муниципального образования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 пунктом 2 раздела 1 статьи 21 Устава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Совет 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Анастасьевского</w:t>
      </w:r>
      <w:proofErr w:type="spellEnd"/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Утвердить основные характеристики бюджета муниципального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образования  «</w:t>
      </w:r>
      <w:proofErr w:type="spellStart"/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</w:t>
      </w:r>
      <w:r w:rsidRPr="00F34C80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год: 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1.1) Общий объём доходов бюджета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13 598,70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в том числе налоговые и неналоговые доходы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4 218,30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рублей»;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1.2) Общий объём расходов бюджета в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сумме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598,70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1.3) Прогнозируемый дефицит (профицит) бюджета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2. Утвердить: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2.1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)  перечень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главных администраторов доходов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- органов местного самоуправления, органов местной администрации и муниципальных учреждений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2020 год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1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2.2) перечень и коды главных администраторов доходов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– органов местного самоуправления, органов местной администраций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и  иных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организаций и закрепляемые за ними виды доходов на 2020 год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2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2.3) перечень и коды главных администраторов доходов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</w:t>
      </w:r>
      <w:proofErr w:type="gramStart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поселение»  на</w:t>
      </w:r>
      <w:proofErr w:type="gramEnd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2020 год согласно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приложению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2.4) перечень главных распорядителей средств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бюджета  муниципального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4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2.5) объем межбюджетных трансфертов бюджету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из районного бюджета на 2020 год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5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2.6)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6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2.7) нормативы распределения доходов в бюджет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7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2.8) предельную штатную численность работников муниципальных казённых учреждений на 2020 год по муниципальному образованию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8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2.9) доходы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приложению 9;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2.10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перечень</w:t>
      </w:r>
      <w:proofErr w:type="gramEnd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главных администраторов источников финансирования дефицита бюджета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на 2020 год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10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к настоящему решению;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2.11)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источники финансирования дефицита бюджета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на 2020 год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согласно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приложению 11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настоящему решению;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2.12) объём бюджетных ассигнований муниципального дорожного фонда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 в сумме      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1 705,00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2.13) предельный объём муниципального долга на 2020 год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рублей,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2.14) верхний предел муниципального внутреннего долга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по состоянию на 1 января 2021 года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руб., в том числе верхний предел долга по муниципальным гарантиям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3. Администрация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вносить  соответствующие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изменения в состав закрепленных за ним кодов  классификации доходов бюджетов Российской Федерации.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4. Установить, что заключение муниципальными казенными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5.Установить: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5.1. Размер резервных фондов администрации в размере 0,015 % от общего объёма расходов, что составляет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руб.: в том числе фонд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непредвиденных  расходов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 50 % от общего объёма резервного фонда –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1,00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руб.; фонд ГО и ЧС администрации 50 % от общего объёма резервного фонда –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1,00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5.2. Финансовый резерв предупреждения и ликвидации чрезвычайных ситуаций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в размере 0,105 % от общего объёма расходов бюджета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14,00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6.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Установить,  что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7.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поступивших в бюджет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сверх утвержденных настоящим решением, направляются в 2020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8. Установить, что в соответствии с </w:t>
      </w:r>
      <w:hyperlink r:id="rId8" w:history="1">
        <w:r w:rsidRPr="00F34C80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пунктом 3 статьи 217</w:t>
        </w:r>
      </w:hyperlink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Бюджетного кодекса Российской Федерации основаниями для внесения в 2020 году изменений в показатели сводной бюджетной росписи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поселение», связанными с особенностями исполнения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поселение», без внесения изменений в настоящее  решение,  являются: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8.1) изменение порядка применения бюджетной классификации;</w:t>
      </w:r>
    </w:p>
    <w:p w:rsidR="00F34C80" w:rsidRPr="00F34C80" w:rsidRDefault="00F34C80" w:rsidP="00F34C8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8.2) изменение исходных показателей, используемых для расчета иных межбюджетных трансфертов, предоставляемых бюджету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на финансовое обеспечение передаваемых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полномочий  муниципальным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образованием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осуществление части полномочий по решению вопросов местного значения;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8.3) образование, переименование, реорганизация, ликвидация органов местного самоуправления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8.4) увеличение бюджетных ассигнований на оплату заключенных от имени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муниципальных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контрактов  на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поставку товаров, выполнение работ, оказание услуг, подлежавших  в соответствии с условиями  этих муниципальных контрактов оплате в 2019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8.5) перераспределение бюджетных ассигнований на сумму средств, необходимых для выполнения условий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софинансирования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установленных для получения межбюджетных трансфертов, предоставляемых бюджету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из районного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бюджета  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форме иных межбюджетных трансфертов,  в пределах объема бюджетных ассигнований, предусмотренных соответствующему главному распорядителю средств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поселение»;</w:t>
      </w:r>
    </w:p>
    <w:p w:rsidR="00F34C80" w:rsidRPr="00F34C80" w:rsidRDefault="00F34C80" w:rsidP="00F34C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8.6)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в случае поступления вышеуказанных средств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8.7) возврат в районный бюджет остатков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МО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8.8) возврат из районного бюджета в бюджет МО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остатков средств иных межбюджетных трансфертов, образовавшихся на 1 января 2020 года для использования в 2020 году на те же цели.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8.9) изменения, связанные с использованием (перераспределением) средств резервных фондов, а также средств, зарезервированных в составе утвержденных в ведомственной структуре расходов бюджета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2020 год бюджетных ассигнований, предусмотренных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  предупреждение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ликвидацию последствий чрезвычайных ситуаций и стихийных бедствий природного и техногенного характера.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8.10) в случае изменения порядка применения бюджетной классификации либо приведения её в соответствие с рекомендациями распорядителей из областного бюджета и с направлением расходования средств в соответствии с  требованиями Указаний о порядке применения бюджетной классификации Российской Федерации, утвержденной приказом Министерства Финансов  Российской Федерации от 8 июня 2018 г. N 132н «О Порядке формирования и применения кодов бюджетной классификации Российской Федерации, их структуре и принципах назначения» без изменения целей выделенных средств и их общего объема;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8.11) в случае перераспределения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и (или) ведомственной программы;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8.12)</w:t>
      </w:r>
      <w:r w:rsidRPr="00F34C80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перераспределения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9. Установить, что остатки средств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начало текущего финансового года, за исключением остатков бюджетных ассигнований муниципального дорожного фонда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и остатков неиспользованных межбюджетных трансфертов, полученных бюджетом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поселение», и на увеличение бюджетных ассигнований на оплату: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заключенных от имени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муниципальных контрактов на поставку товаров, выполнение работ, оказание услуг; 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заключенных муниципальными казенными учреждениями от имени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муниципальных контрактов на приобретение основных средств, на выполнение работ по строительству (реконструкции), по проведению ремонта объектов недвижимого имущества, подлежавших в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10. Установить, что в 2020 году в первоочередном порядке из местного бюджета финансируются следующие расходы: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оплата труда и начисления на неё;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- оплата коммунальных услуг, услуг связи, транспортных услуг;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предоставление мер социальной поддержки отдельным категориям граждан;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оплата котельно-печного топлива, горюче – смазочных материалов;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уплата налогов и сборов и иных обязательных платежей;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расходы на исполнение судебных актов по обращению взыскания на средства местного бюджета;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 Установить, что финансовое обеспечение передаваемых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полномочий  муниципальным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образованием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2193,20 тыс. руб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., а именно:                                                                                                                  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– 5,40 тыс. руб.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культуры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сумме – 2187,80 тыс. руб. </w:t>
      </w:r>
    </w:p>
    <w:p w:rsidR="00F34C80" w:rsidRPr="00F34C80" w:rsidRDefault="00F34C80" w:rsidP="00F34C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12.  Настоящее решение вступает в силу с 1 января 2020 года.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F34C80" w:rsidRPr="00F34C80" w:rsidRDefault="00F34C80" w:rsidP="00F34C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«Информационный бюллетень».</w:t>
      </w:r>
    </w:p>
    <w:p w:rsidR="00F34C80" w:rsidRPr="00F34C80" w:rsidRDefault="00F34C80" w:rsidP="00F34C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14. Контроль за исполнением настоящего решения возложить на ведущего специалиста по управлению и обслуживанию средствами местного бюджета муниципального казенного учреждения «Администрация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поселения».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                      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С.В.Бетмакаев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 администрации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34C80" w:rsidRPr="00F34C80" w:rsidRDefault="00F34C80" w:rsidP="00F34C80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 поселения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О.Р.Чаптарова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80" w:type="dxa"/>
        <w:tblInd w:w="95" w:type="dxa"/>
        <w:tblLook w:val="04A0" w:firstRow="1" w:lastRow="0" w:firstColumn="1" w:lastColumn="0" w:noHBand="0" w:noVBand="1"/>
      </w:tblPr>
      <w:tblGrid>
        <w:gridCol w:w="2240"/>
        <w:gridCol w:w="7640"/>
      </w:tblGrid>
      <w:tr w:rsidR="00F34C80" w:rsidRPr="00F34C80" w:rsidTr="0070696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F34C80" w:rsidRPr="00F34C80" w:rsidTr="0070696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</w:t>
            </w:r>
          </w:p>
        </w:tc>
      </w:tr>
      <w:tr w:rsidR="00F34C80" w:rsidRPr="00F34C80" w:rsidTr="0070696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</w:tr>
      <w:tr w:rsidR="00F34C80" w:rsidRPr="00F34C80" w:rsidTr="0070696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от "18" декабря 2019 № 117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F34C80" w:rsidRPr="00F34C80" w:rsidTr="0070696B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171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 бюджета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поселение"- органов местного самоуправления, органов местной администрации и муниципальных учреждений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 2020 год</w:t>
            </w:r>
          </w:p>
        </w:tc>
      </w:tr>
      <w:tr w:rsidR="00F34C80" w:rsidRPr="00F34C80" w:rsidTr="0070696B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</w:tr>
      <w:tr w:rsidR="00F34C80" w:rsidRPr="00F34C80" w:rsidTr="0070696B">
        <w:trPr>
          <w:trHeight w:val="9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учреждение "Администрация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</w:tr>
      <w:tr w:rsidR="00F34C80" w:rsidRPr="00F34C80" w:rsidTr="0070696B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учреждение "Администрация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</w:tr>
      <w:tr w:rsidR="00F34C80" w:rsidRPr="00F34C80" w:rsidTr="0070696B">
        <w:trPr>
          <w:trHeight w:val="8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40"/>
        <w:gridCol w:w="2054"/>
        <w:gridCol w:w="7796"/>
      </w:tblGrid>
      <w:tr w:rsidR="00F34C80" w:rsidRPr="00F34C80" w:rsidTr="0070696B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F34C80" w:rsidRPr="00F34C80" w:rsidTr="0070696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декабря  2019 г № 117</w:t>
            </w:r>
          </w:p>
        </w:tc>
      </w:tr>
      <w:tr w:rsidR="00F34C80" w:rsidRPr="00F34C80" w:rsidTr="0070696B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115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Перечень и коды главных администраторов  доходов  бюджета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поселение"   - органов местного самоуправления, органов местной администрации, иных организаций и закрепляемые за ними виды доходов на 2020 год </w:t>
            </w:r>
          </w:p>
        </w:tc>
      </w:tr>
      <w:tr w:rsidR="00F34C80" w:rsidRPr="00F34C80" w:rsidTr="0070696B">
        <w:trPr>
          <w:trHeight w:val="4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F34C80" w:rsidRPr="00F34C80" w:rsidTr="0070696B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администратора доходов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бюджета поселений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34C80" w:rsidRPr="00F34C80" w:rsidTr="0070696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 казённое учреждение                                                                                         "Администрация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</w:tr>
      <w:tr w:rsidR="00F34C80" w:rsidRPr="00F34C80" w:rsidTr="0070696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4C80" w:rsidRPr="00F34C80" w:rsidTr="0070696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F34C80" w:rsidRPr="00F34C80" w:rsidTr="0070696B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F34C80" w:rsidRPr="00F34C80" w:rsidTr="0070696B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34C80" w:rsidRPr="00F34C80" w:rsidTr="0070696B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34C80" w:rsidRPr="00F34C80" w:rsidTr="0070696B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F34C80" w:rsidRPr="00F34C80" w:rsidTr="0070696B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4C80" w:rsidRPr="00F34C80" w:rsidTr="0070696B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34C80" w:rsidRPr="00F34C80" w:rsidTr="0070696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34C80" w:rsidRPr="00F34C80" w:rsidTr="0070696B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бюджета поселений</w:t>
            </w:r>
          </w:p>
        </w:tc>
      </w:tr>
      <w:tr w:rsidR="00F34C80" w:rsidRPr="00F34C80" w:rsidTr="0070696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F34C80" w:rsidRPr="00F34C80" w:rsidTr="0070696B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казённое учреждение                                                                                               "Управление финансов Администрации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</w:tr>
      <w:tr w:rsidR="00F34C80" w:rsidRPr="00F34C80" w:rsidTr="0070696B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поселения</w:t>
            </w:r>
          </w:p>
        </w:tc>
      </w:tr>
      <w:tr w:rsidR="00F34C80" w:rsidRPr="00F34C80" w:rsidTr="0070696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03" w:type="dxa"/>
        <w:jc w:val="right"/>
        <w:tblLook w:val="0000" w:firstRow="0" w:lastRow="0" w:firstColumn="0" w:lastColumn="0" w:noHBand="0" w:noVBand="0"/>
      </w:tblPr>
      <w:tblGrid>
        <w:gridCol w:w="10203"/>
      </w:tblGrid>
      <w:tr w:rsidR="00F34C80" w:rsidRPr="00F34C80" w:rsidTr="0070696B">
        <w:trPr>
          <w:trHeight w:val="255"/>
          <w:jc w:val="right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Приложение 3</w:t>
            </w:r>
          </w:p>
        </w:tc>
      </w:tr>
      <w:tr w:rsidR="00F34C80" w:rsidRPr="00F34C80" w:rsidTr="0070696B">
        <w:trPr>
          <w:trHeight w:val="290"/>
          <w:jc w:val="right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к Решению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trHeight w:val="255"/>
          <w:jc w:val="right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от "18" декабря 2019 г. № 117</w:t>
            </w:r>
          </w:p>
        </w:tc>
      </w:tr>
      <w:tr w:rsidR="00F34C80" w:rsidRPr="00F34C80" w:rsidTr="0070696B">
        <w:trPr>
          <w:trHeight w:val="53"/>
          <w:jc w:val="right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1826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2745"/>
        <w:gridCol w:w="6742"/>
      </w:tblGrid>
      <w:tr w:rsidR="00F34C80" w:rsidRPr="00F34C80" w:rsidTr="0070696B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   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РФ</w:t>
            </w:r>
          </w:p>
        </w:tc>
        <w:tc>
          <w:tcPr>
            <w:tcW w:w="6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Наименование главного администратора доходов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поселения               </w:t>
            </w:r>
          </w:p>
        </w:tc>
      </w:tr>
      <w:tr w:rsidR="00F34C80" w:rsidRPr="00F34C80" w:rsidTr="0070696B"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бюджета поселения    </w:t>
            </w:r>
          </w:p>
        </w:tc>
        <w:tc>
          <w:tcPr>
            <w:tcW w:w="6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34C80" w:rsidRPr="00F34C80" w:rsidTr="0070696B"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F34C80" w:rsidRPr="00F34C80" w:rsidTr="0070696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1 03 02230 01 0000 110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F34C80" w:rsidRPr="00F34C80" w:rsidTr="0070696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1 03 02240 01 0000 110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инжекторных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F34C80" w:rsidRPr="00F34C80" w:rsidTr="0070696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1 03 02250 01 0000 110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F34C80" w:rsidRPr="00F34C80" w:rsidTr="0070696B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1 03 02260 01 0000 110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F34C80" w:rsidRPr="00F34C80" w:rsidTr="0070696B">
        <w:trPr>
          <w:cantSplit/>
          <w:trHeight w:val="58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Федеральной налоговой службы по    </w:t>
            </w: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Томской области                               </w:t>
            </w:r>
          </w:p>
        </w:tc>
      </w:tr>
      <w:tr w:rsidR="00F34C80" w:rsidRPr="00F34C80" w:rsidTr="0070696B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9" w:anchor="l15888" w:history="1">
              <w:r w:rsidRPr="00F34C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227</w:t>
              </w:r>
            </w:hyperlink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hyperlink r:id="rId10" w:anchor="l6219" w:history="1">
              <w:r w:rsidRPr="00F34C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227.1</w:t>
              </w:r>
            </w:hyperlink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hyperlink r:id="rId11" w:anchor="l17163" w:history="1">
              <w:r w:rsidRPr="00F34C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228</w:t>
              </w:r>
            </w:hyperlink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Налогового кодекса Российской Федерации </w:t>
            </w:r>
          </w:p>
        </w:tc>
      </w:tr>
      <w:tr w:rsidR="00F34C80" w:rsidRPr="00F34C80" w:rsidTr="0070696B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anchor="l15888" w:history="1">
              <w:r w:rsidRPr="00F34C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статьей 227</w:t>
              </w:r>
            </w:hyperlink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Налогового кодекса Российской Федерации</w:t>
            </w:r>
          </w:p>
        </w:tc>
      </w:tr>
      <w:tr w:rsidR="00F34C80" w:rsidRPr="00F34C80" w:rsidTr="0070696B"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80" w:rsidRPr="00F34C80" w:rsidRDefault="00F34C80" w:rsidP="00F34C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anchor="l17163" w:history="1">
              <w:r w:rsidRPr="00F34C8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ar-SA"/>
                </w:rPr>
                <w:t>статьей 228</w:t>
              </w:r>
            </w:hyperlink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Налогового кодекса Российской Федерации </w:t>
            </w:r>
          </w:p>
        </w:tc>
      </w:tr>
      <w:tr w:rsidR="00F34C80" w:rsidRPr="00F34C80" w:rsidTr="0070696B">
        <w:trPr>
          <w:cantSplit/>
          <w:trHeight w:val="48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</w:tr>
      <w:tr w:rsidR="00F34C80" w:rsidRPr="00F34C80" w:rsidTr="0070696B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34C80" w:rsidRPr="00F34C80" w:rsidTr="0070696B"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F34C80" w:rsidRPr="00F34C80" w:rsidTr="0070696B"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C80" w:rsidRPr="00F34C80" w:rsidRDefault="00F34C80" w:rsidP="00F3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и коды главных администраторов доходов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</w:t>
      </w:r>
      <w:proofErr w:type="gramStart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 муниципального</w:t>
      </w:r>
      <w:proofErr w:type="gramEnd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</w:t>
      </w:r>
      <w:proofErr w:type="spellStart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                                                                                 на 2020 год 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4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Совета 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18»  декабря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2019 №117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главных распорядителей средств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бюджета муниципального образования 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 на 2020 год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7634"/>
      </w:tblGrid>
      <w:tr w:rsidR="00F34C80" w:rsidRPr="00F34C80" w:rsidTr="0070696B">
        <w:tc>
          <w:tcPr>
            <w:tcW w:w="17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</w:t>
            </w:r>
          </w:p>
        </w:tc>
      </w:tr>
      <w:tr w:rsidR="00F34C80" w:rsidRPr="00F34C80" w:rsidTr="0070696B">
        <w:tc>
          <w:tcPr>
            <w:tcW w:w="17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785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Муниципальное казённое учреждение «Администрация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8647"/>
        <w:gridCol w:w="1701"/>
      </w:tblGrid>
      <w:tr w:rsidR="00F34C80" w:rsidRPr="00F34C80" w:rsidTr="0070696B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5 </w:t>
            </w:r>
          </w:p>
        </w:tc>
      </w:tr>
      <w:tr w:rsidR="00F34C80" w:rsidRPr="00F34C80" w:rsidTr="0070696B">
        <w:trPr>
          <w:trHeight w:val="31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  решению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trHeight w:val="31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декабря 2019 №117</w:t>
            </w:r>
          </w:p>
        </w:tc>
      </w:tr>
      <w:tr w:rsidR="00F34C80" w:rsidRPr="00F34C80" w:rsidTr="0070696B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409"/>
        </w:trPr>
        <w:tc>
          <w:tcPr>
            <w:tcW w:w="8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межбюджетных трансфертов бюджету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из районного бюджета в 2020году.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405"/>
        </w:trPr>
        <w:tc>
          <w:tcPr>
            <w:tcW w:w="8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43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F34C80" w:rsidRPr="00F34C80" w:rsidTr="0070696B">
        <w:trPr>
          <w:trHeight w:val="43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34C80" w:rsidRPr="00F34C80" w:rsidTr="0070696B">
        <w:trPr>
          <w:trHeight w:val="79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7 755,30</w:t>
            </w:r>
          </w:p>
        </w:tc>
      </w:tr>
      <w:tr w:rsidR="00F34C80" w:rsidRPr="00F34C80" w:rsidTr="0070696B">
        <w:trPr>
          <w:trHeight w:val="88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1 380,60</w:t>
            </w:r>
          </w:p>
        </w:tc>
      </w:tr>
      <w:tr w:rsidR="00F34C80" w:rsidRPr="00F34C80" w:rsidTr="0070696B">
        <w:trPr>
          <w:trHeight w:val="88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F34C80" w:rsidRPr="00F34C80" w:rsidTr="0070696B">
        <w:trPr>
          <w:trHeight w:val="93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F34C80" w:rsidRPr="00F34C80" w:rsidTr="0070696B">
        <w:trPr>
          <w:trHeight w:val="93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F34C80" w:rsidRPr="00F34C80" w:rsidTr="0070696B">
        <w:trPr>
          <w:trHeight w:val="93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F34C80" w:rsidRPr="00F34C80" w:rsidTr="0070696B">
        <w:trPr>
          <w:trHeight w:val="93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34C80" w:rsidRPr="00F34C80" w:rsidTr="0070696B">
        <w:trPr>
          <w:trHeight w:val="48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9 380,40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F34C80" w:rsidRPr="00F34C80" w:rsidTr="0070696B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6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 решению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               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от  "18" декабря 2019 №117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на 2020 год. 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F34C80" w:rsidRPr="00F34C80" w:rsidTr="0070696B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13 598,70</w:t>
            </w:r>
          </w:p>
        </w:tc>
      </w:tr>
      <w:tr w:rsidR="00F34C80" w:rsidRPr="00F34C80" w:rsidTr="0070696B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13598,70</w:t>
            </w:r>
          </w:p>
        </w:tc>
      </w:tr>
      <w:tr w:rsidR="00F34C80" w:rsidRPr="00F34C80" w:rsidTr="0070696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8 715,61</w:t>
            </w:r>
          </w:p>
        </w:tc>
      </w:tr>
      <w:tr w:rsidR="00F34C80" w:rsidRPr="00F34C80" w:rsidTr="0070696B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708,37</w:t>
            </w:r>
          </w:p>
        </w:tc>
      </w:tr>
      <w:tr w:rsidR="00F34C80" w:rsidRPr="00F34C80" w:rsidTr="007069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F34C80" w:rsidRPr="00F34C80" w:rsidTr="0070696B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F34C80" w:rsidRPr="00F34C80" w:rsidTr="0070696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F34C80" w:rsidRPr="00F34C80" w:rsidTr="0070696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F34C80" w:rsidRPr="00F34C80" w:rsidTr="0070696B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4 084,31</w:t>
            </w:r>
          </w:p>
        </w:tc>
      </w:tr>
      <w:tr w:rsidR="00F34C80" w:rsidRPr="00F34C80" w:rsidTr="007069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4 084,31</w:t>
            </w:r>
          </w:p>
        </w:tc>
      </w:tr>
      <w:tr w:rsidR="00F34C80" w:rsidRPr="00F34C80" w:rsidTr="0070696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4 084,32</w:t>
            </w:r>
          </w:p>
        </w:tc>
      </w:tr>
      <w:tr w:rsidR="00F34C80" w:rsidRPr="00F34C80" w:rsidTr="0070696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3 220,57</w:t>
            </w:r>
          </w:p>
        </w:tc>
      </w:tr>
      <w:tr w:rsidR="00F34C80" w:rsidRPr="00F34C80" w:rsidTr="0070696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3 220,57</w:t>
            </w:r>
          </w:p>
        </w:tc>
      </w:tr>
      <w:tr w:rsidR="00F34C80" w:rsidRPr="00F34C80" w:rsidTr="0070696B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841,25</w:t>
            </w:r>
          </w:p>
        </w:tc>
      </w:tr>
      <w:tr w:rsidR="00F34C80" w:rsidRPr="00F34C80" w:rsidTr="007069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841,25</w:t>
            </w:r>
          </w:p>
        </w:tc>
      </w:tr>
      <w:tr w:rsidR="00F34C80" w:rsidRPr="00F34C80" w:rsidTr="0070696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F34C80" w:rsidRPr="00F34C80" w:rsidTr="0070696B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F34C80" w:rsidRPr="00F34C80" w:rsidTr="0070696B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F34C80" w:rsidRPr="00F34C80" w:rsidTr="0070696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3 920,92</w:t>
            </w:r>
          </w:p>
        </w:tc>
      </w:tr>
      <w:tr w:rsidR="00F34C80" w:rsidRPr="00F34C80" w:rsidTr="007069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3 778,46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3 778,46</w:t>
            </w:r>
          </w:p>
        </w:tc>
      </w:tr>
      <w:tr w:rsidR="00F34C80" w:rsidRPr="00F34C80" w:rsidTr="0070696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3 125,52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3 125,52</w:t>
            </w:r>
          </w:p>
        </w:tc>
      </w:tr>
      <w:tr w:rsidR="00F34C80" w:rsidRPr="00F34C80" w:rsidTr="007069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633,73</w:t>
            </w:r>
          </w:p>
        </w:tc>
      </w:tr>
      <w:tr w:rsidR="00F34C80" w:rsidRPr="00F34C80" w:rsidTr="007069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633,73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F34C80" w:rsidRPr="00F34C80" w:rsidTr="007069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119,97</w:t>
            </w:r>
          </w:p>
        </w:tc>
      </w:tr>
      <w:tr w:rsidR="00F34C80" w:rsidRPr="00F34C80" w:rsidTr="0070696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119,97</w:t>
            </w:r>
          </w:p>
        </w:tc>
      </w:tr>
      <w:tr w:rsidR="00F34C80" w:rsidRPr="00F34C80" w:rsidTr="0070696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119,97</w:t>
            </w:r>
          </w:p>
        </w:tc>
      </w:tr>
      <w:tr w:rsidR="00F34C80" w:rsidRPr="00F34C80" w:rsidTr="0070696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</w:tr>
      <w:tr w:rsidR="00F34C80" w:rsidRPr="00F34C80" w:rsidTr="007069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7,00</w:t>
            </w:r>
          </w:p>
        </w:tc>
      </w:tr>
      <w:tr w:rsidR="00F34C80" w:rsidRPr="00F34C80" w:rsidTr="0070696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112,97</w:t>
            </w:r>
          </w:p>
        </w:tc>
      </w:tr>
      <w:tr w:rsidR="00F34C80" w:rsidRPr="00F34C80" w:rsidTr="007069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95,46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95,46</w:t>
            </w:r>
          </w:p>
        </w:tc>
      </w:tr>
      <w:tr w:rsidR="00F34C80" w:rsidRPr="00F34C80" w:rsidTr="0070696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F34C80" w:rsidRPr="00F34C80" w:rsidTr="0070696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F34C80" w:rsidRPr="00F34C80" w:rsidTr="007069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«Повышение обеспечения безопасности людей на водных объектах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F34C80" w:rsidRPr="00F34C80" w:rsidTr="007069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«Повышение обеспечения безопасности людей на водных объектах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F34C80" w:rsidRPr="00F34C80" w:rsidTr="0070696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C80" w:rsidRPr="00F34C80" w:rsidTr="0070696B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C80" w:rsidRPr="00F34C80" w:rsidTr="0070696B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227,00</w:t>
            </w:r>
          </w:p>
        </w:tc>
      </w:tr>
      <w:tr w:rsidR="00F34C80" w:rsidRPr="00F34C80" w:rsidTr="0070696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227,00</w:t>
            </w:r>
          </w:p>
        </w:tc>
      </w:tr>
      <w:tr w:rsidR="00F34C80" w:rsidRPr="00F34C80" w:rsidTr="007069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F34C80" w:rsidRPr="00F34C80" w:rsidTr="0070696B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</w:tr>
      <w:tr w:rsidR="00F34C80" w:rsidRPr="00F34C80" w:rsidTr="007069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F34C80" w:rsidRPr="00F34C80" w:rsidTr="0070696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F34C80" w:rsidRPr="00F34C80" w:rsidTr="0070696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F34C80" w:rsidRPr="00F34C80" w:rsidTr="007069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F34C80" w:rsidRPr="00F34C80" w:rsidTr="0070696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1 715,00</w:t>
            </w:r>
          </w:p>
        </w:tc>
      </w:tr>
      <w:tr w:rsidR="00F34C80" w:rsidRPr="00F34C80" w:rsidTr="0070696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1 715,00</w:t>
            </w:r>
          </w:p>
        </w:tc>
      </w:tr>
      <w:tr w:rsidR="00F34C80" w:rsidRPr="00F34C80" w:rsidTr="0070696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1 705,00</w:t>
            </w:r>
          </w:p>
        </w:tc>
      </w:tr>
      <w:tr w:rsidR="00F34C80" w:rsidRPr="00F34C80" w:rsidTr="0070696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1 705,000</w:t>
            </w:r>
          </w:p>
        </w:tc>
      </w:tr>
      <w:tr w:rsidR="00F34C80" w:rsidRPr="00F34C80" w:rsidTr="0070696B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1 705,00</w:t>
            </w:r>
          </w:p>
        </w:tc>
      </w:tr>
      <w:tr w:rsidR="00F34C80" w:rsidRPr="00F34C80" w:rsidTr="0070696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1705,00</w:t>
            </w:r>
          </w:p>
        </w:tc>
      </w:tr>
      <w:tr w:rsidR="00F34C80" w:rsidRPr="00F34C80" w:rsidTr="0070696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1705,00</w:t>
            </w:r>
          </w:p>
        </w:tc>
      </w:tr>
      <w:tr w:rsidR="00F34C80" w:rsidRPr="00F34C80" w:rsidTr="007069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МП "Охрана окружающей среды на 2018-2020 годы" (свод деревьев)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747,89</w:t>
            </w:r>
          </w:p>
        </w:tc>
      </w:tr>
      <w:tr w:rsidR="00F34C80" w:rsidRPr="00F34C80" w:rsidTr="0070696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45,56</w:t>
            </w:r>
          </w:p>
        </w:tc>
      </w:tr>
      <w:tr w:rsidR="00F34C80" w:rsidRPr="00F34C80" w:rsidTr="0070696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45,56</w:t>
            </w:r>
          </w:p>
        </w:tc>
      </w:tr>
      <w:tr w:rsidR="00F34C80" w:rsidRPr="00F34C80" w:rsidTr="0070696B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F34C80" w:rsidRPr="00F34C80" w:rsidTr="0070696B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F34C80" w:rsidRPr="00F34C80" w:rsidTr="0070696B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F34C80" w:rsidRPr="00F34C80" w:rsidTr="0070696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</w:tr>
      <w:tr w:rsidR="00F34C80" w:rsidRPr="00F34C80" w:rsidTr="0070696B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</w:tr>
      <w:tr w:rsidR="00F34C80" w:rsidRPr="00F34C80" w:rsidTr="0070696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C80" w:rsidRPr="00F34C80" w:rsidTr="0070696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702,33</w:t>
            </w:r>
          </w:p>
        </w:tc>
      </w:tr>
      <w:tr w:rsidR="00F34C80" w:rsidRPr="00F34C80" w:rsidTr="0070696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687,33</w:t>
            </w:r>
          </w:p>
        </w:tc>
      </w:tr>
      <w:tr w:rsidR="00F34C80" w:rsidRPr="00F34C80" w:rsidTr="0070696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538,84</w:t>
            </w:r>
          </w:p>
        </w:tc>
      </w:tr>
      <w:tr w:rsidR="00F34C80" w:rsidRPr="00F34C80" w:rsidTr="007069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538,84</w:t>
            </w:r>
          </w:p>
        </w:tc>
      </w:tr>
      <w:tr w:rsidR="00F34C80" w:rsidRPr="00F34C80" w:rsidTr="0070696B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538,84</w:t>
            </w:r>
          </w:p>
        </w:tc>
      </w:tr>
      <w:tr w:rsidR="00F34C80" w:rsidRPr="00F34C80" w:rsidTr="0070696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148,48</w:t>
            </w:r>
          </w:p>
        </w:tc>
      </w:tr>
      <w:tr w:rsidR="00F34C80" w:rsidRPr="00F34C80" w:rsidTr="0070696B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87,73</w:t>
            </w:r>
          </w:p>
        </w:tc>
      </w:tr>
      <w:tr w:rsidR="00F34C80" w:rsidRPr="00F34C80" w:rsidTr="0070696B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87,73</w:t>
            </w:r>
          </w:p>
        </w:tc>
      </w:tr>
      <w:tr w:rsidR="00F34C80" w:rsidRPr="00F34C80" w:rsidTr="0070696B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60,75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60,75</w:t>
            </w:r>
          </w:p>
        </w:tc>
      </w:tr>
      <w:tr w:rsidR="00F34C80" w:rsidRPr="00F34C80" w:rsidTr="0070696B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МП "Охрана окружающей среды на 2018-2020 годы" (свод деревьев)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F34C80" w:rsidRPr="00F34C80" w:rsidTr="0070696B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F34C80" w:rsidRPr="00F34C80" w:rsidTr="0070696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F34C80" w:rsidRPr="00F34C80" w:rsidTr="0070696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2 193,20</w:t>
            </w:r>
          </w:p>
        </w:tc>
      </w:tr>
      <w:tr w:rsidR="00F34C80" w:rsidRPr="00F34C80" w:rsidTr="0070696B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2 193,20</w:t>
            </w:r>
          </w:p>
        </w:tc>
      </w:tr>
      <w:tr w:rsidR="00F34C80" w:rsidRPr="00F34C80" w:rsidTr="0070696B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2 193,20</w:t>
            </w:r>
          </w:p>
        </w:tc>
      </w:tr>
      <w:tr w:rsidR="00F34C80" w:rsidRPr="00F34C80" w:rsidTr="0070696B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F34C80" w:rsidRPr="00F34C80" w:rsidTr="0070696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F34C80" w:rsidRPr="00F34C80" w:rsidTr="0070696B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F34C80" w:rsidRPr="00F34C80" w:rsidTr="0070696B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2 187,80</w:t>
            </w:r>
          </w:p>
        </w:tc>
      </w:tr>
      <w:tr w:rsidR="00F34C80" w:rsidRPr="00F34C80" w:rsidTr="0070696B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2 187,80</w:t>
            </w:r>
          </w:p>
        </w:tc>
      </w:tr>
      <w:tr w:rsidR="00F34C80" w:rsidRPr="00F34C80" w:rsidTr="0070696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40"/>
        <w:gridCol w:w="6800"/>
        <w:gridCol w:w="1440"/>
      </w:tblGrid>
      <w:tr w:rsidR="00F34C80" w:rsidRPr="00F34C80" w:rsidTr="0070696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7</w:t>
            </w:r>
          </w:p>
        </w:tc>
      </w:tr>
      <w:tr w:rsidR="00F34C80" w:rsidRPr="00F34C80" w:rsidTr="0070696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"18"  декабря 2019г №  117</w:t>
            </w:r>
          </w:p>
        </w:tc>
      </w:tr>
      <w:tr w:rsidR="00F34C80" w:rsidRPr="00F34C80" w:rsidTr="0070696B">
        <w:trPr>
          <w:trHeight w:val="37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1178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Нормативы распределения доходов  в бюджет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на 2020 год</w:t>
            </w:r>
          </w:p>
        </w:tc>
      </w:tr>
      <w:tr w:rsidR="00F34C80" w:rsidRPr="00F34C80" w:rsidTr="0070696B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налога, сбора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</w:tr>
      <w:tr w:rsidR="00F34C80" w:rsidRPr="00F34C80" w:rsidTr="0070696B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4C80" w:rsidRPr="00F34C80" w:rsidTr="0070696B">
        <w:trPr>
          <w:trHeight w:val="8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 в части реализации основных средств)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4C80" w:rsidRPr="00F34C80" w:rsidTr="0070696B">
        <w:trPr>
          <w:trHeight w:val="86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 в части реализации материальных запасов)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4C80" w:rsidRPr="00F34C80" w:rsidTr="0070696B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4C80" w:rsidRPr="00F34C80" w:rsidTr="0070696B">
        <w:trPr>
          <w:trHeight w:val="9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6820"/>
        <w:gridCol w:w="3220"/>
      </w:tblGrid>
      <w:tr w:rsidR="00F34C80" w:rsidRPr="00F34C80" w:rsidTr="0070696B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F34C80" w:rsidRPr="00F34C80" w:rsidTr="0070696B">
        <w:trPr>
          <w:trHeight w:val="630"/>
        </w:trPr>
        <w:tc>
          <w:tcPr>
            <w:tcW w:w="10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proofErr w:type="gram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сельского поселения</w:t>
            </w:r>
          </w:p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«18» декабря 2019 №117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49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Предельная штатная  численность  </w:t>
            </w:r>
          </w:p>
        </w:tc>
      </w:tr>
      <w:tr w:rsidR="00F34C80" w:rsidRPr="00F34C80" w:rsidTr="0070696B">
        <w:trPr>
          <w:trHeight w:val="37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работников  муниципальных  учреждений на 2020 год</w:t>
            </w:r>
          </w:p>
        </w:tc>
      </w:tr>
      <w:tr w:rsidR="00F34C80" w:rsidRPr="00F34C80" w:rsidTr="0070696B">
        <w:trPr>
          <w:trHeight w:val="36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сельскому поселению</w:t>
            </w:r>
          </w:p>
        </w:tc>
      </w:tr>
      <w:tr w:rsidR="00F34C80" w:rsidRPr="00F34C80" w:rsidTr="0070696B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C80" w:rsidRPr="00F34C80" w:rsidTr="0070696B">
        <w:trPr>
          <w:trHeight w:val="405"/>
        </w:trPr>
        <w:tc>
          <w:tcPr>
            <w:tcW w:w="6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отрасли / учреждения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Лимит численности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2019 год, ед.</w:t>
            </w:r>
          </w:p>
        </w:tc>
      </w:tr>
      <w:tr w:rsidR="00F34C80" w:rsidRPr="00F34C80" w:rsidTr="0070696B">
        <w:trPr>
          <w:trHeight w:val="276"/>
        </w:trPr>
        <w:tc>
          <w:tcPr>
            <w:tcW w:w="6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7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МКУ "Администрация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25,39</w:t>
            </w:r>
          </w:p>
        </w:tc>
      </w:tr>
      <w:tr w:rsidR="00F34C80" w:rsidRPr="00F34C80" w:rsidTr="0070696B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4C80" w:rsidRPr="00F34C80" w:rsidTr="0070696B">
        <w:trPr>
          <w:trHeight w:val="46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F34C80" w:rsidRPr="00F34C80" w:rsidTr="0070696B">
        <w:trPr>
          <w:trHeight w:val="48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должности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4C80" w:rsidRPr="00F34C80" w:rsidTr="0070696B">
        <w:trPr>
          <w:trHeight w:val="48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муниципальной службы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4C80" w:rsidRPr="00F34C80" w:rsidTr="0070696B">
        <w:trPr>
          <w:trHeight w:val="52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общеотраслевые должности специалистов (служащих)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F34C80" w:rsidRPr="00F34C80" w:rsidTr="0070696B">
        <w:trPr>
          <w:trHeight w:val="39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профессии рабочих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F34C80" w:rsidRPr="00F34C80" w:rsidTr="0070696B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13,89</w:t>
            </w:r>
          </w:p>
        </w:tc>
      </w:tr>
      <w:tr w:rsidR="00F34C80" w:rsidRPr="00F34C80" w:rsidTr="0070696B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4C80" w:rsidRPr="00F34C80" w:rsidTr="0070696B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общеотраслевые профессии рабочих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12,89</w:t>
            </w:r>
          </w:p>
        </w:tc>
      </w:tr>
      <w:tr w:rsidR="00F34C80" w:rsidRPr="00F34C80" w:rsidTr="0070696B">
        <w:trPr>
          <w:trHeight w:val="96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34C80" w:rsidRPr="00F34C80" w:rsidTr="0070696B">
        <w:trPr>
          <w:trHeight w:val="48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должности, не отнесенные к должностями муниципальной службы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4C80" w:rsidRPr="00F34C80" w:rsidTr="0070696B">
        <w:trPr>
          <w:trHeight w:val="31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4C80" w:rsidRPr="00F34C80" w:rsidTr="0070696B">
        <w:trPr>
          <w:trHeight w:val="49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25,39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610" w:type="dxa"/>
        <w:tblInd w:w="-459" w:type="dxa"/>
        <w:tblLook w:val="04A0" w:firstRow="1" w:lastRow="0" w:firstColumn="1" w:lastColumn="0" w:noHBand="0" w:noVBand="1"/>
      </w:tblPr>
      <w:tblGrid>
        <w:gridCol w:w="1237"/>
        <w:gridCol w:w="2240"/>
        <w:gridCol w:w="5193"/>
        <w:gridCol w:w="1940"/>
      </w:tblGrid>
      <w:tr w:rsidR="00F34C80" w:rsidRPr="00F34C80" w:rsidTr="0070696B">
        <w:trPr>
          <w:trHeight w:val="25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 9</w:t>
            </w:r>
          </w:p>
        </w:tc>
      </w:tr>
      <w:tr w:rsidR="00F34C80" w:rsidRPr="00F34C80" w:rsidTr="0070696B">
        <w:trPr>
          <w:trHeight w:val="25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 решению Совета 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trHeight w:val="25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"18" декабря 2019г № 109</w:t>
            </w:r>
          </w:p>
        </w:tc>
      </w:tr>
      <w:tr w:rsidR="00F34C80" w:rsidRPr="00F34C80" w:rsidTr="0070696B">
        <w:trPr>
          <w:trHeight w:val="31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34C80" w:rsidRPr="00F34C80" w:rsidTr="0070696B">
        <w:trPr>
          <w:trHeight w:val="1155"/>
        </w:trPr>
        <w:tc>
          <w:tcPr>
            <w:tcW w:w="10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сельское поселение"                                                    на 2020 год</w:t>
            </w:r>
          </w:p>
        </w:tc>
      </w:tr>
      <w:tr w:rsidR="00F34C80" w:rsidRPr="00F34C80" w:rsidTr="0070696B">
        <w:trPr>
          <w:trHeight w:val="570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главного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стратора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Коды бюджетной классификации РФ</w:t>
            </w:r>
          </w:p>
        </w:tc>
        <w:tc>
          <w:tcPr>
            <w:tcW w:w="5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</w:tr>
      <w:tr w:rsidR="00F34C80" w:rsidRPr="00F34C80" w:rsidTr="0070696B">
        <w:trPr>
          <w:trHeight w:val="705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34C80" w:rsidRPr="00F34C80" w:rsidTr="0070696B">
        <w:trPr>
          <w:trHeight w:val="25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F34C80" w:rsidRPr="00F34C80" w:rsidTr="0070696B">
        <w:trPr>
          <w:trHeight w:val="38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Собственные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4 218,30</w:t>
            </w:r>
          </w:p>
        </w:tc>
      </w:tr>
      <w:tr w:rsidR="00F34C80" w:rsidRPr="00F34C80" w:rsidTr="0070696B">
        <w:trPr>
          <w:trHeight w:val="36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Налоговые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4 130,30</w:t>
            </w:r>
          </w:p>
        </w:tc>
      </w:tr>
      <w:tr w:rsidR="00F34C80" w:rsidRPr="00F34C80" w:rsidTr="0070696B">
        <w:trPr>
          <w:trHeight w:val="33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1 955,10</w:t>
            </w:r>
          </w:p>
        </w:tc>
      </w:tr>
      <w:tr w:rsidR="00F34C80" w:rsidRPr="00F34C80" w:rsidTr="0070696B">
        <w:trPr>
          <w:trHeight w:val="25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Акцизы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1 705,00</w:t>
            </w:r>
          </w:p>
        </w:tc>
      </w:tr>
      <w:tr w:rsidR="00F34C80" w:rsidRPr="00F34C80" w:rsidTr="0070696B">
        <w:trPr>
          <w:trHeight w:val="11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1 03 02231 01 0000 110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802,00</w:t>
            </w:r>
          </w:p>
        </w:tc>
      </w:tr>
      <w:tr w:rsidR="00F34C80" w:rsidRPr="00F34C80" w:rsidTr="0070696B">
        <w:trPr>
          <w:trHeight w:val="139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1 03 02241 01 0000 110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инжекторных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6,00</w:t>
            </w:r>
          </w:p>
        </w:tc>
      </w:tr>
      <w:tr w:rsidR="00F34C80" w:rsidRPr="00F34C80" w:rsidTr="0070696B">
        <w:trPr>
          <w:trHeight w:val="135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1 03 02251 01 0000 110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1 042,00</w:t>
            </w:r>
          </w:p>
        </w:tc>
      </w:tr>
      <w:tr w:rsidR="00F34C80" w:rsidRPr="00F34C80" w:rsidTr="0070696B">
        <w:trPr>
          <w:trHeight w:val="11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1 03 02261 01 0000 100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-145,00</w:t>
            </w:r>
          </w:p>
        </w:tc>
      </w:tr>
      <w:tr w:rsidR="00F34C80" w:rsidRPr="00F34C80" w:rsidTr="0070696B">
        <w:trPr>
          <w:trHeight w:val="36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45,00</w:t>
            </w:r>
          </w:p>
        </w:tc>
      </w:tr>
      <w:tr w:rsidR="00F34C80" w:rsidRPr="00F34C80" w:rsidTr="0070696B">
        <w:trPr>
          <w:trHeight w:val="85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126,20</w:t>
            </w:r>
          </w:p>
        </w:tc>
      </w:tr>
      <w:tr w:rsidR="00F34C80" w:rsidRPr="00F34C80" w:rsidTr="0070696B">
        <w:trPr>
          <w:trHeight w:val="36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1 06 06000 10 0000 110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299,00</w:t>
            </w:r>
          </w:p>
        </w:tc>
      </w:tr>
      <w:tr w:rsidR="00F34C80" w:rsidRPr="00F34C80" w:rsidTr="0070696B">
        <w:trPr>
          <w:trHeight w:val="72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80,4</w:t>
            </w:r>
          </w:p>
        </w:tc>
      </w:tr>
      <w:tr w:rsidR="00F34C80" w:rsidRPr="00F34C80" w:rsidTr="0070696B">
        <w:trPr>
          <w:trHeight w:val="72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218,60</w:t>
            </w:r>
          </w:p>
        </w:tc>
      </w:tr>
      <w:tr w:rsidR="00F34C80" w:rsidRPr="00F34C80" w:rsidTr="0070696B">
        <w:trPr>
          <w:trHeight w:val="45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Неналоговые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88,0</w:t>
            </w:r>
          </w:p>
        </w:tc>
      </w:tr>
      <w:tr w:rsidR="00F34C80" w:rsidRPr="00F34C80" w:rsidTr="0070696B">
        <w:trPr>
          <w:trHeight w:val="64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1 11 09045 10 0001 120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59,0</w:t>
            </w:r>
          </w:p>
        </w:tc>
      </w:tr>
      <w:tr w:rsidR="00F34C80" w:rsidRPr="00F34C80" w:rsidTr="0070696B">
        <w:trPr>
          <w:trHeight w:val="8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1 11 09045 10 0002 120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плата за наем жилья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29,0</w:t>
            </w:r>
          </w:p>
        </w:tc>
      </w:tr>
      <w:tr w:rsidR="00F34C80" w:rsidRPr="00F34C80" w:rsidTr="0070696B">
        <w:trPr>
          <w:trHeight w:val="37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9 380,40</w:t>
            </w:r>
          </w:p>
        </w:tc>
      </w:tr>
      <w:tr w:rsidR="00F34C80" w:rsidRPr="00F34C80" w:rsidTr="0070696B">
        <w:trPr>
          <w:trHeight w:val="69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7 755,30</w:t>
            </w:r>
          </w:p>
        </w:tc>
      </w:tr>
      <w:tr w:rsidR="00F34C80" w:rsidRPr="00F34C80" w:rsidTr="0070696B">
        <w:trPr>
          <w:trHeight w:val="103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1 380,60</w:t>
            </w:r>
          </w:p>
        </w:tc>
      </w:tr>
      <w:tr w:rsidR="00F34C80" w:rsidRPr="00F34C80" w:rsidTr="0070696B">
        <w:trPr>
          <w:trHeight w:val="103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15,00</w:t>
            </w:r>
          </w:p>
        </w:tc>
      </w:tr>
      <w:tr w:rsidR="00F34C80" w:rsidRPr="00F34C80" w:rsidTr="0070696B">
        <w:trPr>
          <w:trHeight w:val="112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197,00</w:t>
            </w:r>
          </w:p>
        </w:tc>
      </w:tr>
      <w:tr w:rsidR="00F34C80" w:rsidRPr="00F34C80" w:rsidTr="0070696B">
        <w:trPr>
          <w:trHeight w:val="11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2,50</w:t>
            </w:r>
          </w:p>
        </w:tc>
      </w:tr>
      <w:tr w:rsidR="00F34C80" w:rsidRPr="00F34C80" w:rsidTr="0070696B">
        <w:trPr>
          <w:trHeight w:val="11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F34C80" w:rsidRPr="00F34C80" w:rsidTr="0070696B">
        <w:trPr>
          <w:trHeight w:val="11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10,00</w:t>
            </w:r>
          </w:p>
        </w:tc>
      </w:tr>
      <w:tr w:rsidR="00F34C80" w:rsidRPr="00F34C80" w:rsidTr="0070696B">
        <w:trPr>
          <w:trHeight w:val="45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13 598,70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0" w:name="RANGE!A1:B28"/>
      <w:bookmarkEnd w:id="0"/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Приложение 10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решению Совета </w:t>
      </w:r>
      <w:proofErr w:type="spell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Анастасьевского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сельского поселения 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от «18» декабря 2019</w:t>
      </w:r>
      <w:proofErr w:type="gram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  №</w:t>
      </w:r>
      <w:proofErr w:type="gramEnd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117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pPr w:leftFromText="180" w:rightFromText="180" w:vertAnchor="page" w:horzAnchor="margin" w:tblpY="2859"/>
        <w:tblW w:w="9607" w:type="dxa"/>
        <w:tblLook w:val="0000" w:firstRow="0" w:lastRow="0" w:firstColumn="0" w:lastColumn="0" w:noHBand="0" w:noVBand="0"/>
      </w:tblPr>
      <w:tblGrid>
        <w:gridCol w:w="2361"/>
        <w:gridCol w:w="3297"/>
        <w:gridCol w:w="3949"/>
      </w:tblGrid>
      <w:tr w:rsidR="00F34C80" w:rsidRPr="00F34C80" w:rsidTr="0070696B">
        <w:trPr>
          <w:trHeight w:val="1403"/>
        </w:trPr>
        <w:tc>
          <w:tcPr>
            <w:tcW w:w="9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Перечень главных администраторов источников финансирования дефицита бюджета </w:t>
            </w: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</w:t>
            </w: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2020 год</w:t>
            </w:r>
          </w:p>
        </w:tc>
      </w:tr>
      <w:tr w:rsidR="00F34C80" w:rsidRPr="00F34C80" w:rsidTr="0070696B">
        <w:trPr>
          <w:trHeight w:val="705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</w:p>
        </w:tc>
      </w:tr>
      <w:tr w:rsidR="00F34C80" w:rsidRPr="00F34C80" w:rsidTr="0070696B">
        <w:trPr>
          <w:trHeight w:val="12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34C80" w:rsidRPr="00F34C80" w:rsidTr="0070696B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34C80" w:rsidRPr="00F34C80" w:rsidTr="0070696B">
        <w:trPr>
          <w:trHeight w:val="5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МКУ " Администрация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сельского поселения"</w:t>
            </w:r>
          </w:p>
        </w:tc>
      </w:tr>
      <w:tr w:rsidR="00F34C80" w:rsidRPr="00F34C80" w:rsidTr="0070696B">
        <w:trPr>
          <w:trHeight w:val="7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</w:t>
            </w:r>
            <w:r w:rsidRPr="00F34C80">
              <w:rPr>
                <w:rFonts w:ascii="Times New Roman" w:eastAsia="Times New Roman" w:hAnsi="Times New Roman" w:cs="Times New Roman"/>
                <w:b/>
                <w:bCs/>
                <w:color w:val="5B5E5F"/>
                <w:sz w:val="20"/>
                <w:szCs w:val="20"/>
                <w:lang w:eastAsia="ar-SA"/>
              </w:rPr>
              <w:t xml:space="preserve"> </w:t>
            </w:r>
            <w:r w:rsidRPr="00F34C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F34C80" w:rsidRPr="00F34C80" w:rsidTr="0070696B">
        <w:trPr>
          <w:trHeight w:val="7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80" w:rsidRPr="00F34C80" w:rsidRDefault="00F34C80" w:rsidP="00F34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Приложение № 11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к решению Совета </w:t>
      </w:r>
      <w:proofErr w:type="spell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поселения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от  "</w:t>
      </w:r>
      <w:proofErr w:type="gramEnd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18" декабря 2019г.  № 117</w:t>
      </w: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F34C80" w:rsidRPr="00F34C80" w:rsidTr="0070696B">
        <w:trPr>
          <w:trHeight w:val="63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год.</w:t>
            </w:r>
          </w:p>
        </w:tc>
      </w:tr>
      <w:tr w:rsidR="00F34C80" w:rsidRPr="00F34C80" w:rsidTr="0070696B">
        <w:trPr>
          <w:trHeight w:val="6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34C80" w:rsidRPr="00F34C80" w:rsidTr="0070696B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80" w:rsidRPr="00F34C80" w:rsidTr="0070696B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34C80" w:rsidRPr="00F34C80" w:rsidTr="0070696B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4C80" w:rsidRPr="00F34C80" w:rsidTr="0070696B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Пояснительная записка</w:t>
      </w:r>
    </w:p>
    <w:p w:rsidR="00F34C80" w:rsidRPr="00F34C80" w:rsidRDefault="00F34C80" w:rsidP="00F34C8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  бюджету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муниципального образования </w:t>
      </w:r>
    </w:p>
    <w:p w:rsidR="00F34C80" w:rsidRPr="00F34C80" w:rsidRDefault="00F34C80" w:rsidP="00F34C8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 на 2020 год.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Формирование проекта бюджета  на 2020г.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34C80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2003 г</w:t>
        </w:r>
      </w:smartTag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 в соответствии с проектом Закона Томской области «Об областном бюджете на 2020 год и плановый период 2021 и 2022 годов», с проектом Решения Думы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«О    районном  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бюджете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Шегарский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район» на 2020 год»,  «Подходами по формированию межбюджетных отношений на 2020 год и на плановый период 2021 и 2022 годов», определёнными Департаментом финансов Томской области.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Бюджет </w:t>
      </w:r>
      <w:proofErr w:type="spellStart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сельского поселения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2020 год подготовлен в соответствии с требованиями, установленными Бюджетным и </w:t>
      </w:r>
      <w:proofErr w:type="gramStart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Налоговым  кодексом</w:t>
      </w:r>
      <w:proofErr w:type="gramEnd"/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Российской Федерации.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 базу для формирования действующих расходных обязательств на 2020 год приняты показатели сводной бюджетной росписи по состоянию на 01.09.2019 года с учетом следующих условий: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-планирование ассигнований раздельно по бюджетным ассигнованиям на исполнение действующих и принимаемых обязательств; 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без применения индексов – дефляторов к уровню 2019 года; 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без учета расходов, ограниченных рамками 2019 года; 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исключая расходы, производимые по разовым решениям; 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ФОТ рассчитан на действующие в 2019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труда  муниципальных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служащих. 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Проект районного бюджета на 2020 год составлен на один финансовый год без применения программно-целевого принципа в соответствие с рекомендациями областных департаментов.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Формирование расходной части осуществлялось без индексации. 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Основной задачей формирования местного бюджета на 2020 год являлось максимальная мобилизация собственных доходов, а также обеспечение сбалансированности.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ar-SA"/>
        </w:rPr>
        <w:t>I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.Доходы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Прогнозируемый объем доходов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2020г. рассчитан исходя из ожидаемой оценки поступления налоговых и неналоговых доходов в 2020г.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формировании доходной части бюджета, в части источников доходов на объем поступлений которых влияют инфляционные процессы в экономике применялся индекс потребительских цен по Томской области на 2020 год – 103,0 %, рассчитанный в соответствии с прогнозом социально-экономического развития Томской области на 2020 год и плановый период 2021 и 2022 годов.                      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Формирование доходов бюджета муниципальных образований на 2020 год осуществляется в соответствии со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статьями  61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 расчете объема доходов бюджета учитывались единые нормативы отчислений в местные бюджеты от налогов.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Налоговые поступления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4 130,3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 97,9 % в составе собственных доходов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-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Налог на доходы физических лиц.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 Бюджетным кодексом норматив отчислений в бюджет муниципального поселения составляет 10%.</w:t>
      </w:r>
    </w:p>
    <w:p w:rsidR="00F34C80" w:rsidRPr="00F34C80" w:rsidRDefault="00F34C80" w:rsidP="00F34C80">
      <w:pPr>
        <w:suppressAutoHyphens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Расчет налога на доходы физических лиц основывается на прогнозе ожидаемых поступлений налога в 2018 году, с учетом темпа роста заработной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платы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размере 111,6% (ожидаемое исполнение темпа роста собираемости НДФЛ в 2019г. с учетом  тенденций прошлых лет).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Доходы от НДФЛ в бюджет поселения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планируются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1955,1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рублей, что составляет 47 % в составе собственных доходов.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Налог на имущество физических лиц.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Бюджетным кодексом норматив отчислений в бюджет муниципального поселения составляет 100%.  Доходы от налога на имущество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126,2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рублей, что составляет 3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% в составе собственных доходов.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Земельный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налог.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Бюджетным кодексом норматив отчислений в бюджет муниципального поселения составляет 100%. 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прогноза поступлений земельного налога на 2020 год произведен на основе данных о суммах налога, начисленных к уплате в 2018 году, с учётом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местным налогам по форме 5-МН за 2018 год), задолженности возможной ко взысканию, а также фактически сложившихся поступлений по итогам 2018 года и за 9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  2019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Доходы от земельного налога в бюджет поселения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планируются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299,0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руб.: из них земельный налог с организаций, обладающих земельным участком, расположенным в границах сельских поселений в размере 100 тыс. рублей и земельный налог с физических лиц, обладающих земельным участком, расположенным в границах сельских поселений в размере 199,00 тыс. рублей.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-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Единый сельскохозяйственный налог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соответствии с Бюджетным кодексом норматив отчислений в бюджет муниципального поселения составляет 50 %.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Прогноз поступлений единого сельскохозяйственного налога на 2020 год рассчитан исходя из оценки поступлений налога в 2019 году с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учётом  темпа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роста производства продукции сельского хозяйства.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Прогноз поступлений налога на 2020 год в бюджет поселения планируются в сумме 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45,0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тыс. руб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., что составляет 1,1 % в составе собственных доходов.</w:t>
      </w:r>
    </w:p>
    <w:p w:rsidR="00F34C80" w:rsidRPr="00F34C80" w:rsidRDefault="00F34C80" w:rsidP="00F34C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Акцизы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инжекторных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бюджеты, поступающие в муниципальный дорожный фонд, учтен с учётом обновленных в 2016 году данных по протяженности автомобильных дорог МО и средней налоговой ставки.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Прогноз поступления налога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2020 году планируется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1705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рублей, что составляет 40,4 % в составе собственных доходов.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Неналоговые поступления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 сумме 88,0 тыс. рублей, это 2,0 % в составе собственных доходов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-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Поступления от использования муниципального имущества (аренда имущества):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определены в соответствии с заключенными договорам аренды доходы в бюджет поселения составят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88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тыс. руб., в том числе плата за наем муниципального жилья на 2020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29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,00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-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Арендная плата за земельные участки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В связи с изменениями в статью 62 БК РФ, внесенными 29.11.2014г. №383-ФЗ «Доходы, получаемые в виде арендной платы за земельные участки, государственная собственность на которые не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разграничена  и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которые расположены в границе поселения, а также средства от продажи права на заключение договоров аренды указанных земельных участков – по нормативу 50 процентов» выпадают из доходной части бюджета поселения, по данному основанию. Данные доходы, компенсированы МБТ из районного бюджета на сбалансированность бюджета поселения, в расчете объема которых учтена в том числе арендная плата за земли, которые будут предоставляться в соответствии с порядком, утверждаемым Администрацией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Прогноз налоговых и неналоговых поступлений в бюджет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г. составит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4 218,3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Межбюджетные трансферты, предоставляемые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из районного бюджета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Формирование межбюджетных отношений на 2020 год осуществляется в соответствии с Законом Томской области от 13.08.07г. №170-ОЗ «О межбюджетных отношениях в Томской области» и с новациями, внесенными в Бюджетный Кодекс, а также с учётом изменений по разграничению полномочий: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620"/>
      </w:tblGrid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целом финансовая помощь из бюджетов всех уровней составляет          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9380,4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7755,3 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Иные межбюджетные трансферты, всего: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1625,1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1380,6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15,00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197,00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2,50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20,00</w:t>
            </w:r>
          </w:p>
        </w:tc>
      </w:tr>
      <w:tr w:rsidR="00F34C80" w:rsidRPr="00F34C80" w:rsidTr="0070696B">
        <w:tc>
          <w:tcPr>
            <w:tcW w:w="784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на период 2018-2020годов"</w:t>
            </w:r>
          </w:p>
        </w:tc>
        <w:tc>
          <w:tcPr>
            <w:tcW w:w="162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10,00</w:t>
            </w:r>
          </w:p>
        </w:tc>
      </w:tr>
    </w:tbl>
    <w:p w:rsidR="00F34C80" w:rsidRPr="00F34C80" w:rsidRDefault="00F34C80" w:rsidP="00F3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Всего доходы бюджета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составят   13 598,70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ar-SA"/>
        </w:rPr>
        <w:t>II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.Расходы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Прогноз расходов бюджета сельского поселения на 2019 год определен с учетом разграничения расходных полномочий между поселениями и муниципальным районом в соответствии со ст.14, 14.1, 15, 15.1</w:t>
      </w:r>
      <w:r w:rsidRPr="00F34C8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Федерального закона №131-ФЗ «Об общих принципах организации местного самоуправления в Российской Федерации».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Планирование бюджетных ассигнований в соответствии со статьей 174</w:t>
      </w:r>
      <w:r w:rsidRPr="00F34C8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Бюджетного Кодекса РФ осуществляется раздельно по бюджетным ассигнованиям на исполнение действующих и принимаемых обязательств.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Расходы бюджета поселения рассчитаны исходя из базовых бюджетных ассигнований, предусмотренных в сводной бюджетной росписи с учётом следующих условий: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без применения индексов – дефляторов; 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без учета расходов, ограниченных рамками 2018 года; 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исключая расходы, производимые по разовым решениям.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Органы местного самоуправления поселений осуществляют решение вопросов местного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значения  самостоятельно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, за исключением вопросов, которые они передают на исполнение муниципальному району по соглашению сторон, а именно: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-в части полномочий по казначейскому исполнению и контролю за исполнением бюджетов поселений;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-в части полномочий по утверждению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генеральных  планов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.- в части полномочий в сфере водоснабжения и водоотведения, предусмотренными Федеральным </w:t>
      </w:r>
      <w:hyperlink r:id="rId14" w:history="1">
        <w:r w:rsidRPr="00F34C80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водоснабжении и водоотведении»;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-в части полномочий в сфере культурно-досуговой деятельности.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30,2%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Фонд оплаты труда по муниципальным служащим и должностям муниципальной службы рассчитан в соответствии с решениями органов местного самоуправления об оплате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труда  муниципальных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служащих.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Фонд оплаты труда муниципальных служащих и муниципальных должностей, а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 же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объем страховых взносов в государственные внебюджетные фонды проиндексирован на 4,3%.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Фонд оплаты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труда,  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так же объем страховых взносов в государственные внебюджетные фонды рассчитан с учетом изменения  размера минимальной заработной платы с 01.01.2020 года (в размере величины прожиточного минимума трудоспособного населения за второй квартал предыдущего года с учетом районного коэффициента).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Расходы на оплату коммунальных услуг определены на основе натуральных лимитов потребления и прогнозируемых тарифов на 2020 год по оплате услуг.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Кредиторская задолженность муниципальных учреждений, сложившаяся по состоянию на 01.01.19г. по расходным полномочиям, передаваемым в 2020 году, погашается за счет и в пределах ассигнований соответствующих муниципальных учреждений.</w:t>
      </w:r>
    </w:p>
    <w:p w:rsidR="00F34C80" w:rsidRPr="00F34C80" w:rsidRDefault="00F34C80" w:rsidP="00F34C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Раздел 01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«Общегосударственные вопросы»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По подразделу 0102</w:t>
      </w:r>
    </w:p>
    <w:p w:rsidR="00F34C80" w:rsidRPr="00F34C80" w:rsidRDefault="00F34C80" w:rsidP="00F34C8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Фонд оплаты труда муниципальная должности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07.06.2013г. №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29  «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Положения о размере и порядке оплаты труда лиц, замещающих муниципальные должности»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Муниципальная должность – 1 ед.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Всего на Функционирование высшего должностного лица субъекта Российской Федерации и муниципального образования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708,37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По подразделу 0104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34C80" w:rsidRPr="00F34C80" w:rsidRDefault="00F34C80" w:rsidP="00F34C8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Фонд оплаты труда муниципальных служащих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07.06.2013г. №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28  «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Положение об оплате труда муниципальных служащих».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Предельная численность исполнительного органа (Администрации) 10,5 ед., в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т.ч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должностей муниципальной службы 5 ед.,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Всего на функционирование местных администраций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4 084,31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По подразделу 0111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Резервные фонды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предусмотрены расходы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2,0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руб., в том числе: фонд непредвиденных расходов администрации муниципального образования 1,0 тыс. рублей, что составляет 50% от общего объёма резервного фонда,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Фонд ГО и ЧС 1,0 тыс. рублей, что составляет 50 % от общего объёма резервного фонда.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По подразделу </w:t>
      </w:r>
      <w:proofErr w:type="gramStart"/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0113  </w:t>
      </w:r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«</w:t>
      </w:r>
      <w:proofErr w:type="gramEnd"/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Другие общегосударственные расходы</w:t>
      </w:r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»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как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прочие выплаты по обязательствам государства в сумме </w:t>
      </w:r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3920,92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тыс. рублей, в том числе: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      в сумме 7,00 тыс. руб.,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предусмотрены расходы на оплату услуг, связанных с публикацией нормативно-правовых актов органов местного самоуправления;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в сумме 95,46 тыс. рублей предусмотрены расходы на содержание муниципальной собственности;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в сумме 17,510 тыс. рублей предусмотрены расходы на уплату ежегодного членского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взноса  на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осуществление деятельности Совета муниципальных образований Томской области в   2020 году.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в сумме 3 778,46 тыс. рублей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на обеспечение деятельности администрации на обслуживание </w:t>
      </w:r>
      <w:proofErr w:type="gramStart"/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и  содержание</w:t>
      </w:r>
      <w:proofErr w:type="gramEnd"/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зданий, из них: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- фонд оплаты труда и страховые взносы в государственные внебюджетные фонды обслуживающего персонала рассчитан на предельную штатную численность работников 13,89 ед. в сумме 3 120,78 тыс. руб.;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-  закупка товаров, работ и услуг для муниципальных нужд в размере 604,20 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276"/>
      </w:tblGrid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737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Сумма  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7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Приобретение угля </w:t>
            </w:r>
          </w:p>
        </w:tc>
        <w:tc>
          <w:tcPr>
            <w:tcW w:w="127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247,5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37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Коммунальные услуги (электроэнергия, вода)</w:t>
            </w:r>
          </w:p>
        </w:tc>
        <w:tc>
          <w:tcPr>
            <w:tcW w:w="127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332,533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7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Образовательные услуги</w:t>
            </w:r>
          </w:p>
        </w:tc>
        <w:tc>
          <w:tcPr>
            <w:tcW w:w="127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3,00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7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Приобретение огнетушителей</w:t>
            </w:r>
          </w:p>
        </w:tc>
        <w:tc>
          <w:tcPr>
            <w:tcW w:w="127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5,7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1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Хозяйственно-строительные материалы, материалы и услуги для противопожарных мероприятий</w:t>
            </w:r>
          </w:p>
        </w:tc>
        <w:tc>
          <w:tcPr>
            <w:tcW w:w="127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15,00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- уплата налогов, сборов и иных платежей в размере 19,</w:t>
      </w:r>
      <w:proofErr w:type="gramStart"/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  тыс.</w:t>
      </w:r>
      <w:proofErr w:type="gramEnd"/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рублей.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Всего расходы по </w:t>
      </w:r>
      <w:proofErr w:type="gram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разделу  0100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составят 8 715,61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тыс.руб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Раздел 03 </w:t>
      </w:r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«Национальная безопасность и правоохранительная деятельность»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По подразделу 0309 </w:t>
      </w:r>
      <w:r w:rsidRPr="00F34C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предусмотрены расходы в сумме </w:t>
      </w:r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227,00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тыс. рублей из них;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-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оказание услуг по обязательному страхованию гражданской ответственности владельцев транспортных средств пожарного автомобиля в размере 6,0 тыс. рублей;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 на закупку дизельного топлива в размере 10,00 тыс. рублей;</w:t>
      </w:r>
    </w:p>
    <w:p w:rsidR="00F34C80" w:rsidRPr="00F34C80" w:rsidRDefault="00F34C80" w:rsidP="00F34C8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резервные средства 14,00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F34C80" w:rsidRPr="00F34C80" w:rsidRDefault="00F34C80" w:rsidP="00F34C8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-МП «Повышение обеспечения пожарной безопасности на территории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на период 2018-2020годов» 197,00 рублей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Раздел </w:t>
      </w:r>
      <w:proofErr w:type="gramStart"/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0400 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gramEnd"/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Национальная экономика</w:t>
      </w: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»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По </w:t>
      </w:r>
      <w:proofErr w:type="gramStart"/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подразделу  0409</w:t>
      </w:r>
      <w:proofErr w:type="gramEnd"/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«Дорожное хозяйство»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учтены расходы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1 715,00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 из них: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от уплаты акцизов на дорожную деятельность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1 715,00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рублей, в том числе: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782"/>
        <w:gridCol w:w="3035"/>
      </w:tblGrid>
      <w:tr w:rsidR="00F34C80" w:rsidRPr="00F34C80" w:rsidTr="0070696B">
        <w:tc>
          <w:tcPr>
            <w:tcW w:w="71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proofErr w:type="spellStart"/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пп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/н</w:t>
            </w:r>
          </w:p>
        </w:tc>
        <w:tc>
          <w:tcPr>
            <w:tcW w:w="5953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Наименование направлений расходов</w:t>
            </w:r>
          </w:p>
        </w:tc>
        <w:tc>
          <w:tcPr>
            <w:tcW w:w="311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Сумма  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F34C80" w:rsidRPr="00F34C80" w:rsidTr="0070696B">
        <w:tc>
          <w:tcPr>
            <w:tcW w:w="71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53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Содержание дорог, ремонт</w:t>
            </w:r>
          </w:p>
        </w:tc>
        <w:tc>
          <w:tcPr>
            <w:tcW w:w="311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1 400,00</w:t>
            </w:r>
          </w:p>
        </w:tc>
      </w:tr>
      <w:tr w:rsidR="00F34C80" w:rsidRPr="00F34C80" w:rsidTr="0070696B">
        <w:trPr>
          <w:trHeight w:val="371"/>
        </w:trPr>
        <w:tc>
          <w:tcPr>
            <w:tcW w:w="71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53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Приобретение ПГС</w:t>
            </w:r>
          </w:p>
        </w:tc>
        <w:tc>
          <w:tcPr>
            <w:tcW w:w="311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150</w:t>
            </w:r>
          </w:p>
        </w:tc>
      </w:tr>
      <w:tr w:rsidR="00F34C80" w:rsidRPr="00F34C80" w:rsidTr="0070696B">
        <w:tc>
          <w:tcPr>
            <w:tcW w:w="710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53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Приобретение и установка дорожных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знаков,диз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топлива</w:t>
            </w:r>
          </w:p>
        </w:tc>
        <w:tc>
          <w:tcPr>
            <w:tcW w:w="311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155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муниципальной программы "Повышение безопасности дорожного движения на территории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на период 2018-2020годов"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10,00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Всего расходы по </w:t>
      </w:r>
      <w:proofErr w:type="gram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разделу  0400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составят 1 715,0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тыс.руб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Раздел 05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«Жилищно-коммунальное хозяйство»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По </w:t>
      </w:r>
      <w:proofErr w:type="gramStart"/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подразделу  0501</w:t>
      </w:r>
      <w:proofErr w:type="gramEnd"/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«</w:t>
      </w:r>
      <w:r w:rsidRPr="00F34C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Жилищное хозяйство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»</w:t>
      </w: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учтены расходы в сумме </w:t>
      </w:r>
      <w:r w:rsidRPr="00F34C8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45,56 </w:t>
      </w: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тыс. руб., в том числе: 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на уплату взносов на капитальный ремонт муниципального жилищного фонда в сумме 25,20 тыс. рублей;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на оплату потребления </w:t>
      </w:r>
      <w:proofErr w:type="spellStart"/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теплоэнергии</w:t>
      </w:r>
      <w:proofErr w:type="spellEnd"/>
      <w:r w:rsidRPr="00F34C80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квартиры жилого дома в сумме 20,362 тыс. рублей.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По </w:t>
      </w:r>
      <w:proofErr w:type="gramStart"/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подразделу  0503</w:t>
      </w:r>
      <w:proofErr w:type="gramEnd"/>
      <w:r w:rsidRPr="00F34C8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«Благоустройство»</w:t>
      </w:r>
      <w:r w:rsidRPr="00F34C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у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чтены ассигнования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702,33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руб. в том числе: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 уличное освещение в сумме 538,84 тыс. руб., в том числе: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6945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Наименование направлений расходов</w:t>
            </w:r>
          </w:p>
        </w:tc>
        <w:tc>
          <w:tcPr>
            <w:tcW w:w="226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Сумма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5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Оплата электроэнергии</w:t>
            </w:r>
          </w:p>
        </w:tc>
        <w:tc>
          <w:tcPr>
            <w:tcW w:w="226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300,18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5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Обслуживание уличного освещения</w:t>
            </w:r>
          </w:p>
        </w:tc>
        <w:tc>
          <w:tcPr>
            <w:tcW w:w="226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200,00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45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Приобретение расходных материалов (утилизация ртутных ламп)</w:t>
            </w:r>
          </w:p>
        </w:tc>
        <w:tc>
          <w:tcPr>
            <w:tcW w:w="2268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38,664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 благоустройство в сумме 148,48 тыс. руб.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,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том числе: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1559"/>
      </w:tblGrid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779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Наименование направлений расходов</w:t>
            </w:r>
          </w:p>
        </w:tc>
        <w:tc>
          <w:tcPr>
            <w:tcW w:w="155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Сумма</w:t>
            </w:r>
          </w:p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79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Оплата труда и страховые взносы на сезонные работы 1 ставка на 4 месяца</w:t>
            </w:r>
          </w:p>
        </w:tc>
        <w:tc>
          <w:tcPr>
            <w:tcW w:w="155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87,7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79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Вывоз мусора с территории поселения</w:t>
            </w:r>
          </w:p>
        </w:tc>
        <w:tc>
          <w:tcPr>
            <w:tcW w:w="155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30,00</w:t>
            </w:r>
          </w:p>
        </w:tc>
      </w:tr>
      <w:tr w:rsidR="00F34C80" w:rsidRPr="00F34C80" w:rsidTr="0070696B">
        <w:tc>
          <w:tcPr>
            <w:tcW w:w="534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796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Приобретение хозяйственно-строительных товаров и ОСАГО</w:t>
            </w:r>
          </w:p>
        </w:tc>
        <w:tc>
          <w:tcPr>
            <w:tcW w:w="1559" w:type="dxa"/>
          </w:tcPr>
          <w:p w:rsidR="00F34C80" w:rsidRPr="00F34C80" w:rsidRDefault="00F34C80" w:rsidP="00F34C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34C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30,75</w:t>
            </w:r>
          </w:p>
        </w:tc>
      </w:tr>
    </w:tbl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Всего расходы по </w:t>
      </w:r>
      <w:proofErr w:type="gram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разделу  0500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составят 747,89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тыс.руб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 xml:space="preserve">      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Раздел 14 «Межбюджетные трансферты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осуществление полномочий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»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2193,20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5,40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руб.;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культуры  в</w:t>
      </w:r>
      <w:proofErr w:type="gramEnd"/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сумме – </w:t>
      </w:r>
      <w:r w:rsidRPr="00F34C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2187,80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тыс. руб.. 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Всего расходы бюджета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 составят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13 598,70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рублей.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>III</w:t>
      </w:r>
      <w:r w:rsidRPr="00F34C8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Дефицит бюджета поселения и источники</w:t>
      </w:r>
    </w:p>
    <w:p w:rsidR="00F34C80" w:rsidRPr="00F34C80" w:rsidRDefault="00F34C80" w:rsidP="00F34C8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Финансирования дефицита бюджета</w:t>
      </w:r>
    </w:p>
    <w:p w:rsidR="00F34C80" w:rsidRPr="00F34C80" w:rsidRDefault="00F34C80" w:rsidP="00F34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Бюджет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2020 год сбалансирован, источники финансирования дефицита бюджета не планируются.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2020 году не планируется   осуществлять внутренние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заимствования  и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предоставлять   юридическим лицам муниципальные гарантии, Программа муниципальных внутренних  заимствований  и Перечень предоставляемых юридическим лицам муниципальных гарантий  на 2020 год утверждены  не будут.  Соответственно, расходы по обслуживанию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 долга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2020 году не запланированы.</w:t>
      </w: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Ведущий специалист                                                           Журба Т.С.</w:t>
      </w:r>
    </w:p>
    <w:p w:rsidR="00F34C80" w:rsidRPr="00F34C80" w:rsidRDefault="00F34C80" w:rsidP="00F34C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</w:t>
      </w:r>
    </w:p>
    <w:p w:rsidR="00F34C80" w:rsidRPr="00F34C80" w:rsidRDefault="00F34C80" w:rsidP="00F34C80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Томской области</w:t>
      </w:r>
    </w:p>
    <w:p w:rsidR="00F34C80" w:rsidRPr="00F34C80" w:rsidRDefault="00F34C80" w:rsidP="00F34C80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C80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18»  декабрь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2019                                                                                     №118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и дополнений</w:t>
      </w:r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решение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от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24.12.2018  №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73</w:t>
      </w:r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муниципального образования</w:t>
      </w:r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2019 год»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24.12.2018 № 73 «О бюджете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2019 год»,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также руководствуясь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статьёй 32 главы 5 Положения «О бюджетном процессе в муниципальном образовании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4C80">
        <w:rPr>
          <w:rFonts w:ascii="Times New Roman" w:hAnsi="Times New Roman" w:cs="Times New Roman"/>
          <w:b/>
          <w:sz w:val="20"/>
          <w:szCs w:val="20"/>
        </w:rPr>
        <w:t xml:space="preserve">Совет  </w:t>
      </w:r>
      <w:proofErr w:type="spellStart"/>
      <w:r w:rsidRPr="00F34C80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proofErr w:type="gramEnd"/>
      <w:r w:rsidRPr="00F34C8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Внести в решение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24.12.2018 № 73 «О бюджете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2019 год следующие изменения и дополнения:</w:t>
      </w:r>
    </w:p>
    <w:p w:rsidR="00F34C80" w:rsidRPr="00F34C80" w:rsidRDefault="00F34C80" w:rsidP="00F34C8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1.Пункт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 изложить в новой редакции: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«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1.Утвердить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основные характеристики  бюджета 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2019 год: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1.1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)  общий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объём доходов бюджета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17 579,20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рублей, в том числе налоговые и неналоговые доходы в сумме 4 665,09 тыс. рублей»;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1.2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)  общий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объём расходов бюджета в сумме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18 155,75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рублей»;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1.3) дефицит бюджета в сумме 576,54 тыс. рублей»;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5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,6,9 к решению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24.12.2018г. № 73 изложить в новой редакции согласно приложению  6 к настоящему решению.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4.Настоящее решение вступает в силу с даты опубликования.</w:t>
      </w:r>
    </w:p>
    <w:p w:rsidR="00F34C80" w:rsidRPr="00F34C80" w:rsidRDefault="00F34C80" w:rsidP="00F34C80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5.Контроль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С.В.Бетмакаев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 администрации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 поселения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ar-SA"/>
        </w:rPr>
        <w:t>О.Р.Чаптарова</w:t>
      </w:r>
      <w:proofErr w:type="spellEnd"/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094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445"/>
        <w:gridCol w:w="142"/>
        <w:gridCol w:w="4508"/>
        <w:gridCol w:w="292"/>
        <w:gridCol w:w="295"/>
        <w:gridCol w:w="142"/>
        <w:gridCol w:w="756"/>
        <w:gridCol w:w="400"/>
        <w:gridCol w:w="377"/>
        <w:gridCol w:w="1452"/>
        <w:gridCol w:w="278"/>
        <w:gridCol w:w="625"/>
        <w:gridCol w:w="52"/>
        <w:gridCol w:w="1596"/>
        <w:gridCol w:w="52"/>
        <w:gridCol w:w="334"/>
        <w:gridCol w:w="124"/>
        <w:gridCol w:w="224"/>
      </w:tblGrid>
      <w:tr w:rsidR="00F34C80" w:rsidRPr="00F34C80" w:rsidTr="0070696B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D40"/>
            <w:bookmarkEnd w:id="1"/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F34C80" w:rsidRPr="00F34C80" w:rsidTr="0070696B">
        <w:trPr>
          <w:gridAfter w:val="1"/>
          <w:wAfter w:w="224" w:type="dxa"/>
          <w:trHeight w:val="315"/>
        </w:trPr>
        <w:tc>
          <w:tcPr>
            <w:tcW w:w="11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 решению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от "18"12  2019  №118</w:t>
            </w:r>
          </w:p>
        </w:tc>
      </w:tr>
      <w:tr w:rsidR="00F34C80" w:rsidRPr="00F34C80" w:rsidTr="0070696B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443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409"/>
        </w:trPr>
        <w:tc>
          <w:tcPr>
            <w:tcW w:w="1187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F34C80" w:rsidRPr="00F34C80" w:rsidTr="0070696B">
        <w:trPr>
          <w:gridAfter w:val="1"/>
          <w:wAfter w:w="224" w:type="dxa"/>
          <w:trHeight w:val="585"/>
        </w:trPr>
        <w:tc>
          <w:tcPr>
            <w:tcW w:w="118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8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34C80" w:rsidRPr="00F34C80" w:rsidTr="0070696B">
        <w:trPr>
          <w:gridAfter w:val="1"/>
          <w:wAfter w:w="224" w:type="dxa"/>
          <w:trHeight w:val="1425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34C80" w:rsidRPr="00F34C80" w:rsidTr="0070696B">
        <w:trPr>
          <w:gridAfter w:val="1"/>
          <w:wAfter w:w="224" w:type="dxa"/>
          <w:trHeight w:val="780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F34C80" w:rsidRPr="00F34C80" w:rsidTr="0070696B">
        <w:trPr>
          <w:gridAfter w:val="1"/>
          <w:wAfter w:w="224" w:type="dxa"/>
          <w:trHeight w:val="825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49,90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1 928,50</w:t>
            </w:r>
          </w:p>
        </w:tc>
      </w:tr>
      <w:tr w:rsidR="00F34C80" w:rsidRPr="00F34C80" w:rsidTr="0070696B">
        <w:trPr>
          <w:gridAfter w:val="1"/>
          <w:wAfter w:w="224" w:type="dxa"/>
          <w:trHeight w:val="93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After w:val="1"/>
          <w:wAfter w:w="224" w:type="dxa"/>
          <w:trHeight w:val="975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</w:tr>
      <w:tr w:rsidR="00F34C80" w:rsidRPr="00F34C80" w:rsidTr="0070696B">
        <w:trPr>
          <w:gridAfter w:val="1"/>
          <w:wAfter w:w="224" w:type="dxa"/>
          <w:trHeight w:val="129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gridAfter w:val="1"/>
          <w:wAfter w:w="224" w:type="dxa"/>
          <w:trHeight w:val="129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318,33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</w:tr>
      <w:tr w:rsidR="00F34C80" w:rsidRPr="00F34C80" w:rsidTr="0070696B">
        <w:trPr>
          <w:gridAfter w:val="1"/>
          <w:wAfter w:w="224" w:type="dxa"/>
          <w:trHeight w:val="129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, 53а (МБ)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F34C80" w:rsidRPr="00F34C80" w:rsidTr="0070696B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F34C80" w:rsidRPr="00F34C80" w:rsidTr="0070696B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F34C80" w:rsidRPr="00F34C80" w:rsidTr="0070696B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реализацию МП «Повышение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годов» 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</w:tr>
      <w:tr w:rsidR="00F34C80" w:rsidRPr="00F34C80" w:rsidTr="0070696B">
        <w:trPr>
          <w:gridAfter w:val="1"/>
          <w:wAfter w:w="224" w:type="dxa"/>
          <w:trHeight w:val="1200"/>
        </w:trPr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34C80" w:rsidRPr="00F34C80" w:rsidTr="0070696B">
        <w:trPr>
          <w:gridAfter w:val="1"/>
          <w:wAfter w:w="224" w:type="dxa"/>
          <w:trHeight w:val="510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49,900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12 973,82</w:t>
            </w:r>
          </w:p>
        </w:tc>
      </w:tr>
      <w:tr w:rsidR="00F34C80" w:rsidRPr="00F34C80" w:rsidTr="0070696B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36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360"/>
        </w:trPr>
        <w:tc>
          <w:tcPr>
            <w:tcW w:w="1187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F34C80" w:rsidRPr="00F34C80" w:rsidTr="0070696B">
        <w:trPr>
          <w:gridAfter w:val="1"/>
          <w:wAfter w:w="224" w:type="dxa"/>
          <w:trHeight w:val="322"/>
        </w:trPr>
        <w:tc>
          <w:tcPr>
            <w:tcW w:w="118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1515"/>
        </w:trPr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5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8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34C80" w:rsidRPr="00F34C80" w:rsidTr="0070696B">
        <w:trPr>
          <w:gridAfter w:val="1"/>
          <w:wAfter w:w="224" w:type="dxa"/>
          <w:trHeight w:val="322"/>
        </w:trPr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F34C80" w:rsidRPr="00F34C80" w:rsidTr="0070696B">
        <w:trPr>
          <w:gridAfter w:val="1"/>
          <w:wAfter w:w="224" w:type="dxa"/>
          <w:trHeight w:val="3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4C80" w:rsidRPr="00F34C80" w:rsidTr="0070696B">
        <w:trPr>
          <w:gridAfter w:val="1"/>
          <w:wAfter w:w="224" w:type="dxa"/>
          <w:trHeight w:val="3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2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F34C80" w:rsidRPr="00F34C80" w:rsidTr="0070696B">
        <w:trPr>
          <w:gridAfter w:val="1"/>
          <w:wAfter w:w="224" w:type="dxa"/>
          <w:trHeight w:val="390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354,90</w:t>
            </w:r>
          </w:p>
        </w:tc>
        <w:tc>
          <w:tcPr>
            <w:tcW w:w="278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13 278,82</w:t>
            </w:r>
          </w:p>
        </w:tc>
      </w:tr>
      <w:tr w:rsidR="00F34C80" w:rsidRPr="00F34C80" w:rsidTr="0070696B">
        <w:trPr>
          <w:gridBefore w:val="1"/>
          <w:gridAfter w:val="2"/>
          <w:wBefore w:w="445" w:type="dxa"/>
          <w:wAfter w:w="348" w:type="dxa"/>
          <w:trHeight w:val="312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6 </w:t>
            </w:r>
            <w:r w:rsidRPr="00F34C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               </w:t>
            </w:r>
            <w:r w:rsidRPr="00F34C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4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  "18"декабря  2019 №118 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309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17"/>
        </w:trPr>
        <w:tc>
          <w:tcPr>
            <w:tcW w:w="5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17"/>
        </w:trPr>
        <w:tc>
          <w:tcPr>
            <w:tcW w:w="5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09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18 155,75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3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18155,75</w:t>
            </w:r>
          </w:p>
        </w:tc>
      </w:tr>
      <w:tr w:rsidR="00F34C80" w:rsidRPr="00F34C80" w:rsidTr="0070696B">
        <w:trPr>
          <w:gridBefore w:val="2"/>
          <w:gridAfter w:val="3"/>
          <w:wBefore w:w="587" w:type="dxa"/>
          <w:wAfter w:w="682" w:type="dxa"/>
          <w:trHeight w:val="398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8 789,48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16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652,28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82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652,28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3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652,28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152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652,28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652,28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16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4 502,10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82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4 502,10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2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4 502,10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152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2 585,11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2 585,11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8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1 898,71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1 898,71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38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12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3333CC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8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3 629,10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9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3 463,10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3 463,10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2 624,24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2 624,24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1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835,62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1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835,62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82,87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79,20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79,20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6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7551000000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4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8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4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9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232,86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8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232,86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3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18,54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18,54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203,68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203,68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5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5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5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3 919,73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3 401,23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1 388,03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1 388,03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7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8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1 903,42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1 903,422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42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5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76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458,50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9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2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3 111,46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49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1 806,25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2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1 806,25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1 727,61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7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81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78,64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78,64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3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78,64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8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2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8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83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1 205,43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72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1 205,43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1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697,33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696,88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8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696,88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6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4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03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508,10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46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15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259,57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259,57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63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600"/>
        </w:trPr>
        <w:tc>
          <w:tcPr>
            <w:tcW w:w="5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54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24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90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130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52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30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F34C80" w:rsidRPr="00F34C80" w:rsidTr="0070696B">
        <w:trPr>
          <w:gridBefore w:val="2"/>
          <w:gridAfter w:val="4"/>
          <w:wBefore w:w="587" w:type="dxa"/>
          <w:wAfter w:w="734" w:type="dxa"/>
          <w:trHeight w:val="315"/>
        </w:trPr>
        <w:tc>
          <w:tcPr>
            <w:tcW w:w="5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5210600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615,0</w:t>
            </w:r>
          </w:p>
        </w:tc>
      </w:tr>
      <w:tr w:rsidR="00F34C80" w:rsidRPr="00F34C80" w:rsidTr="0070696B">
        <w:trPr>
          <w:gridBefore w:val="1"/>
          <w:gridAfter w:val="2"/>
          <w:wBefore w:w="445" w:type="dxa"/>
          <w:wAfter w:w="348" w:type="dxa"/>
          <w:trHeight w:val="315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Before w:val="1"/>
          <w:gridAfter w:val="2"/>
          <w:wBefore w:w="445" w:type="dxa"/>
          <w:wAfter w:w="348" w:type="dxa"/>
          <w:trHeight w:val="330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C80" w:rsidRPr="00F34C80" w:rsidRDefault="00F34C80" w:rsidP="00F34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gridAfter w:val="1"/>
          <w:wAfter w:w="224" w:type="dxa"/>
          <w:trHeight w:val="36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trHeight w:val="312"/>
        </w:trPr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4253"/>
        <w:gridCol w:w="1260"/>
        <w:gridCol w:w="1207"/>
        <w:gridCol w:w="1076"/>
      </w:tblGrid>
      <w:tr w:rsidR="00F34C80" w:rsidRPr="00F34C80" w:rsidTr="0070696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9</w:t>
            </w:r>
          </w:p>
        </w:tc>
      </w:tr>
      <w:tr w:rsidR="00F34C80" w:rsidRPr="00F34C80" w:rsidTr="0070696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34C80" w:rsidRPr="00F34C80" w:rsidTr="0070696B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от "18"декабря  2019 г № 118</w:t>
            </w:r>
          </w:p>
        </w:tc>
      </w:tr>
      <w:tr w:rsidR="00F34C80" w:rsidRPr="00F34C80" w:rsidTr="0070696B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trHeight w:val="1155"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F34C80" w:rsidRPr="00F34C80" w:rsidTr="0070696B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34C80" w:rsidRPr="00F34C80" w:rsidTr="0070696B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4 842,66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-177,57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4 665,09</w:t>
            </w:r>
          </w:p>
        </w:tc>
      </w:tr>
      <w:tr w:rsidR="00F34C80" w:rsidRPr="00F34C80" w:rsidTr="0070696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3 998,59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-177,57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3 821,02</w:t>
            </w:r>
          </w:p>
        </w:tc>
      </w:tr>
      <w:tr w:rsidR="00F34C80" w:rsidRPr="00F34C80" w:rsidTr="0070696B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1 899,59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-241,20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1 658,39</w:t>
            </w:r>
          </w:p>
        </w:tc>
      </w:tr>
      <w:tr w:rsidR="00F34C80" w:rsidRPr="00F34C80" w:rsidTr="0070696B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F34C80" w:rsidRPr="00F34C80" w:rsidTr="0070696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F34C80" w:rsidRPr="00F34C80" w:rsidTr="0070696B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34C80" w:rsidRPr="00F34C80" w:rsidTr="0070696B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F34C80" w:rsidRPr="00F34C80" w:rsidTr="0070696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F34C80" w:rsidRPr="00F34C80" w:rsidTr="0070696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F34C80" w:rsidRPr="00F34C80" w:rsidTr="0070696B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63,63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157,63</w:t>
            </w:r>
          </w:p>
        </w:tc>
      </w:tr>
      <w:tr w:rsidR="00F34C80" w:rsidRPr="00F34C80" w:rsidTr="0070696B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F34C80" w:rsidRPr="00F34C80" w:rsidTr="0070696B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F34C80" w:rsidRPr="00F34C80" w:rsidTr="0070696B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F34C80" w:rsidRPr="00F34C80" w:rsidTr="0070696B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844,1</w:t>
            </w:r>
          </w:p>
        </w:tc>
      </w:tr>
      <w:tr w:rsidR="00F34C80" w:rsidRPr="00F34C80" w:rsidTr="0070696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</w:tr>
      <w:tr w:rsidR="00F34C80" w:rsidRPr="00F34C80" w:rsidTr="0070696B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F34C80" w:rsidRPr="00F34C80" w:rsidTr="0070696B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F34C80" w:rsidRPr="00F34C80" w:rsidTr="0070696B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автономных учреждений)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719,00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719,00</w:t>
            </w:r>
          </w:p>
        </w:tc>
      </w:tr>
      <w:tr w:rsidR="00F34C80" w:rsidRPr="00F34C80" w:rsidTr="0070696B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F34C80" w:rsidRPr="00F34C80" w:rsidTr="0070696B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12 993,52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13 043,42</w:t>
            </w:r>
          </w:p>
        </w:tc>
      </w:tr>
      <w:tr w:rsidR="00F34C80" w:rsidRPr="00F34C80" w:rsidTr="0070696B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6962,80</w:t>
            </w:r>
          </w:p>
        </w:tc>
      </w:tr>
      <w:tr w:rsidR="00F34C80" w:rsidRPr="00F34C80" w:rsidTr="0070696B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1388,03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1388,03</w:t>
            </w:r>
          </w:p>
        </w:tc>
      </w:tr>
      <w:tr w:rsidR="00F34C80" w:rsidRPr="00F34C80" w:rsidTr="0070696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F34C80" w:rsidRPr="00F34C80" w:rsidTr="0070696B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F34C80" w:rsidRPr="00F34C80" w:rsidTr="0070696B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1878,60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1928,50</w:t>
            </w:r>
          </w:p>
        </w:tc>
      </w:tr>
      <w:tr w:rsidR="00F34C80" w:rsidRPr="00F34C80" w:rsidTr="0070696B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318,33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318,33</w:t>
            </w:r>
          </w:p>
        </w:tc>
      </w:tr>
      <w:tr w:rsidR="00F34C80" w:rsidRPr="00F34C80" w:rsidTr="0070696B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53а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F34C80" w:rsidRPr="00F34C80" w:rsidTr="0070696B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34C80" w:rsidRPr="00F34C80" w:rsidTr="0070696B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F34C80" w:rsidRPr="00F34C80" w:rsidTr="0070696B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F34C80" w:rsidRPr="00F34C80" w:rsidTr="0070696B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34C80" w:rsidRPr="00F34C80" w:rsidTr="0070696B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</w:tr>
      <w:tr w:rsidR="00F34C80" w:rsidRPr="00F34C80" w:rsidTr="0070696B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F34C80" w:rsidRPr="00F34C80" w:rsidTr="0070696B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4C80" w:rsidRPr="00F34C80" w:rsidTr="0070696B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F34C80" w:rsidRPr="00F34C80" w:rsidTr="0070696B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17706,87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-127,67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80" w:rsidRPr="00F34C80" w:rsidRDefault="00F34C80" w:rsidP="00F3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4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17579,20</w:t>
            </w:r>
          </w:p>
        </w:tc>
      </w:tr>
    </w:tbl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</w:t>
      </w:r>
      <w:proofErr w:type="gram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решению  Совета</w:t>
      </w:r>
      <w:proofErr w:type="gram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«18»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2019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118 «О внесении изменений и дополнений в решение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24.12.2018г. № 73 «О бюджете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2019 год».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Доходы бюджета поселения</w:t>
      </w:r>
    </w:p>
    <w:p w:rsidR="00F34C80" w:rsidRPr="00F34C80" w:rsidRDefault="00F34C80" w:rsidP="00F34C8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Собственные доходы увеличены:</w:t>
      </w:r>
    </w:p>
    <w:p w:rsidR="00F34C80" w:rsidRPr="00F34C80" w:rsidRDefault="00F34C80" w:rsidP="00F34C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F34C80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F34C80" w:rsidRPr="00F34C80" w:rsidTr="0070696B"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63,63</w:t>
            </w:r>
          </w:p>
        </w:tc>
      </w:tr>
      <w:tr w:rsidR="00F34C80" w:rsidRPr="00F34C80" w:rsidTr="0070696B">
        <w:trPr>
          <w:trHeight w:val="94"/>
        </w:trPr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63,63</w:t>
            </w: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34C80" w:rsidRPr="00F34C80" w:rsidRDefault="00F34C80" w:rsidP="00F34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Прочие межбюджетные трансферты общего характера   увеличены: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F34C80" w:rsidRPr="00F34C80" w:rsidTr="0070696B"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Прочие МБТ из районного бюджета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59,90</w:t>
            </w:r>
          </w:p>
        </w:tc>
      </w:tr>
      <w:tr w:rsidR="00F34C80" w:rsidRPr="00F34C80" w:rsidTr="0070696B">
        <w:trPr>
          <w:trHeight w:val="94"/>
        </w:trPr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59,90</w:t>
            </w:r>
          </w:p>
        </w:tc>
      </w:tr>
    </w:tbl>
    <w:p w:rsidR="00F34C80" w:rsidRPr="00F34C80" w:rsidRDefault="00F34C80" w:rsidP="00F34C8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34C80" w:rsidRPr="00F34C80" w:rsidRDefault="00F34C80" w:rsidP="00F34C8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Собственные доходы уменьшены:</w:t>
      </w:r>
    </w:p>
    <w:p w:rsidR="00F34C80" w:rsidRPr="00F34C80" w:rsidRDefault="00F34C80" w:rsidP="00F34C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F34C80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F34C80" w:rsidRPr="00F34C80" w:rsidTr="0070696B"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-241,20</w:t>
            </w:r>
          </w:p>
        </w:tc>
      </w:tr>
      <w:tr w:rsidR="00F34C80" w:rsidRPr="00F34C80" w:rsidTr="0070696B">
        <w:trPr>
          <w:trHeight w:val="94"/>
        </w:trPr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-241,20</w:t>
            </w: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Прочие межбюджетные трансферты общего </w:t>
      </w:r>
      <w:proofErr w:type="gramStart"/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характеры  уменьшены</w:t>
      </w:r>
      <w:proofErr w:type="gramEnd"/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F34C80" w:rsidRPr="00F34C80" w:rsidTr="0070696B"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МБТ на сбалансированность местных бюджетов (в части компенсации выпадающих доходов СП по аренде земли)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sz w:val="20"/>
                <w:szCs w:val="20"/>
              </w:rPr>
              <w:t>-10,00</w:t>
            </w:r>
          </w:p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C80" w:rsidRPr="00F34C80" w:rsidTr="0070696B">
        <w:trPr>
          <w:trHeight w:val="94"/>
        </w:trPr>
        <w:tc>
          <w:tcPr>
            <w:tcW w:w="8188" w:type="dxa"/>
          </w:tcPr>
          <w:p w:rsidR="00F34C80" w:rsidRPr="00F34C80" w:rsidRDefault="00F34C80" w:rsidP="00F34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F34C80" w:rsidRPr="00F34C80" w:rsidRDefault="00F34C80" w:rsidP="00F34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80">
              <w:rPr>
                <w:rFonts w:ascii="Times New Roman" w:hAnsi="Times New Roman" w:cs="Times New Roman"/>
                <w:b/>
                <w:sz w:val="20"/>
                <w:szCs w:val="20"/>
              </w:rPr>
              <w:t>-10,00</w:t>
            </w:r>
          </w:p>
        </w:tc>
      </w:tr>
    </w:tbl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Всего доходы бюджета поселения уменьшены на сумму: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127,67</w:t>
      </w: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тыс. рублей</w:t>
      </w:r>
    </w:p>
    <w:p w:rsidR="00F34C80" w:rsidRPr="00F34C80" w:rsidRDefault="00F34C80" w:rsidP="00F34C80">
      <w:pPr>
        <w:rPr>
          <w:rFonts w:ascii="Times New Roman" w:hAnsi="Times New Roman" w:cs="Times New Roman"/>
          <w:i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</w:rPr>
        <w:t xml:space="preserve">Всего </w:t>
      </w:r>
      <w:proofErr w:type="gramStart"/>
      <w:r w:rsidRPr="00F34C80">
        <w:rPr>
          <w:rFonts w:ascii="Times New Roman" w:eastAsia="Times New Roman" w:hAnsi="Times New Roman" w:cs="Times New Roman"/>
          <w:i/>
          <w:sz w:val="20"/>
          <w:szCs w:val="20"/>
        </w:rPr>
        <w:t>доходы  составляют</w:t>
      </w:r>
      <w:proofErr w:type="gramEnd"/>
      <w:r w:rsidRPr="00F34C8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</w:rPr>
        <w:t>17579,20 тыс. рублей.</w:t>
      </w:r>
      <w:r w:rsidRPr="00F34C80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вышеуказанных поправок вносятся изменения в приложение 5, 9 к решению Совета № 73от 24.12.2018 г.</w:t>
      </w:r>
    </w:p>
    <w:p w:rsidR="00F34C80" w:rsidRPr="00F34C80" w:rsidRDefault="00F34C80" w:rsidP="00F34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Расходы бюджета поселения</w:t>
      </w:r>
    </w:p>
    <w:p w:rsidR="00F34C80" w:rsidRPr="00F34C80" w:rsidRDefault="00F34C80" w:rsidP="00F34C8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sz w:val="20"/>
          <w:szCs w:val="20"/>
        </w:rPr>
        <w:t xml:space="preserve">Изменение расходов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</w:rPr>
        <w:t>производится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</w:rPr>
        <w:t xml:space="preserve"> связи с перераспределением ассигнований по соответствующим разделам, подразделам расходов бюджета сельского поселения.</w:t>
      </w:r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Расходы </w:t>
      </w:r>
      <w:proofErr w:type="gramStart"/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увеличены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в</w:t>
      </w:r>
      <w:proofErr w:type="gramEnd"/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сумме 59,238  тыс. руб., в том числе: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0104: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оплату услуг по ремонту ОС в сумме 0,56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оплату налога на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0,283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тыс.рулей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оплату автозапчастей 2,612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оплату подвижной связи 0,50 </w:t>
      </w:r>
      <w:proofErr w:type="spellStart"/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  <w:proofErr w:type="gramEnd"/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0113: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выплату заработной платы и страховых взносов в сумме 53,27 </w:t>
      </w:r>
      <w:proofErr w:type="spellStart"/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тыс.рулей</w:t>
      </w:r>
      <w:proofErr w:type="spellEnd"/>
      <w:proofErr w:type="gram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оплату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СМИ в сумме 2,013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Расходы уменьшены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в сумме 186,904тыс. руб., в том числе: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0102: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выплату заработной платы и страховых взносов (экономия) в сумме 26,82 </w:t>
      </w:r>
      <w:proofErr w:type="spellStart"/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тыс.рулей</w:t>
      </w:r>
      <w:proofErr w:type="spellEnd"/>
      <w:proofErr w:type="gram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0104: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выплату заработной платы и страховых взносов (экономия) в сумме 94,72 </w:t>
      </w:r>
      <w:proofErr w:type="spellStart"/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тыс.рулей</w:t>
      </w:r>
      <w:proofErr w:type="spellEnd"/>
      <w:proofErr w:type="gram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услуг по утилизации твердых бытовых отходов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3,00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услуг по договорам гражданско-правового характера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2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,20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ГСМ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4,98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0113: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противопожарных мероприятий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0,73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основных средств(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7,69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расходных материалов по противопожарным мероприятиям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1,28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оплату хозяйственных материалов(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2,41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плату за негативное воздействие на окружающую среду 1,78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0309: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-на оплату страховки (экономия) в сумме 0,47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оплату ГСМ (экономия) в сумме 0,039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оплату автозапчастей (экономия) в 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сумме  0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,02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0501: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оплату взносов на капитальный ремонт(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0,91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-по разделу 0503: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услуг по утилизации твердых бытовых отходов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3,66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-на оплату страховки (экономия) в сумме 0,37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строительных материалов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0,035 тыс.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хозяйственных материалов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0,42 тысяч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оплату услуг по уличному освещению (</w:t>
      </w:r>
      <w:proofErr w:type="gram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экономия)  в</w:t>
      </w:r>
      <w:proofErr w:type="gram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 35,37 тысяч рублей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</w:rPr>
        <w:t xml:space="preserve">Всего расходы уменьшены на общую сумму 127,67 </w:t>
      </w:r>
      <w:proofErr w:type="spellStart"/>
      <w:proofErr w:type="gramStart"/>
      <w:r w:rsidRPr="00F34C80">
        <w:rPr>
          <w:rFonts w:ascii="Times New Roman" w:eastAsia="Times New Roman" w:hAnsi="Times New Roman" w:cs="Times New Roman"/>
          <w:i/>
          <w:sz w:val="20"/>
          <w:szCs w:val="20"/>
        </w:rPr>
        <w:t>тыс.рублей</w:t>
      </w:r>
      <w:proofErr w:type="spellEnd"/>
      <w:proofErr w:type="gramEnd"/>
      <w:r w:rsidRPr="00F34C80">
        <w:rPr>
          <w:rFonts w:ascii="Times New Roman" w:eastAsia="Times New Roman" w:hAnsi="Times New Roman" w:cs="Times New Roman"/>
          <w:i/>
          <w:sz w:val="20"/>
          <w:szCs w:val="20"/>
        </w:rPr>
        <w:t xml:space="preserve"> ,</w:t>
      </w:r>
      <w:r w:rsidRPr="00F34C80">
        <w:rPr>
          <w:rFonts w:ascii="Times New Roman" w:hAnsi="Times New Roman" w:cs="Times New Roman"/>
          <w:i/>
          <w:sz w:val="20"/>
          <w:szCs w:val="20"/>
        </w:rPr>
        <w:t xml:space="preserve">и составляют </w:t>
      </w:r>
      <w:r w:rsidRPr="00F34C80">
        <w:rPr>
          <w:rFonts w:ascii="Times New Roman" w:eastAsia="Times New Roman" w:hAnsi="Times New Roman" w:cs="Times New Roman"/>
          <w:b/>
          <w:sz w:val="20"/>
          <w:szCs w:val="20"/>
        </w:rPr>
        <w:t>18155,74 тыс. рублей.</w:t>
      </w:r>
    </w:p>
    <w:p w:rsidR="00F34C80" w:rsidRPr="00F34C80" w:rsidRDefault="00F34C80" w:rsidP="00F34C80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F34C80" w:rsidRPr="00F34C80" w:rsidRDefault="00F34C80" w:rsidP="00F34C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Дефицит районного бюджета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Всего объем </w:t>
      </w:r>
      <w:proofErr w:type="gramStart"/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дефицита  остался</w:t>
      </w:r>
      <w:proofErr w:type="gramEnd"/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без изменений и составит </w:t>
      </w:r>
      <w:r w:rsidRPr="00F34C8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576,54</w:t>
      </w:r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тыс.руб</w:t>
      </w:r>
      <w:proofErr w:type="spellEnd"/>
      <w:r w:rsidRPr="00F34C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                                                                                               Журба Т.С.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F34C80" w:rsidRPr="00F34C80" w:rsidRDefault="00F34C80" w:rsidP="00F34C8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сельского поселения</w:t>
      </w:r>
    </w:p>
    <w:p w:rsidR="00F34C80" w:rsidRPr="00F34C80" w:rsidRDefault="00F34C80" w:rsidP="00F34C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         </w:t>
      </w:r>
      <w:proofErr w:type="spellStart"/>
      <w:r w:rsidRPr="00F34C8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района Томской области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РЕШЕНИЕ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декабря 2019</w:t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119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базовой ставки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наем жилых помещений и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Порядка расчёта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наем жилых помещений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и жилого фонда»,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C80" w:rsidRPr="00F34C80" w:rsidRDefault="00F34C80" w:rsidP="00F34C80">
      <w:pPr>
        <w:keepNext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Установить базовую ставку за наем жилых помещений, находящихся в муниципальной собственности, в размере 4 рубля 38 копеек в месяц за 1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общей площади жилья.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Порядок расчёта платы за наем жилого помещения согласно приложению.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решение вступает в силу с 1 января 2020 года.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F3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обнародованию и размещению на официальном сайте </w:t>
      </w:r>
      <w:proofErr w:type="spellStart"/>
      <w:r w:rsidRPr="00F3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http://www.anastas.tomsk.ru/</w:t>
      </w:r>
      <w:r w:rsidRPr="00F3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Решение Совета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 декабря 2018г № 77 «Об установлении базовой ставки за наем жилых помещений и утверждения Порядка расчёта за наем жилых помещений» признать утратившим силу с 01.01.2020г.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34C80" w:rsidRPr="00F34C80" w:rsidRDefault="00F34C80" w:rsidP="00F34C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1"/>
        <w:gridCol w:w="4174"/>
      </w:tblGrid>
      <w:tr w:rsidR="00F34C80" w:rsidRPr="00F34C80" w:rsidTr="0070696B">
        <w:trPr>
          <w:trHeight w:val="1153"/>
        </w:trPr>
        <w:tc>
          <w:tcPr>
            <w:tcW w:w="5320" w:type="dxa"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hideMark/>
          </w:tcPr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</w:p>
          <w:p w:rsidR="00F34C80" w:rsidRPr="00F34C80" w:rsidRDefault="00F34C80" w:rsidP="00F3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«18»  декабря  2019  № 119</w:t>
            </w:r>
          </w:p>
        </w:tc>
      </w:tr>
    </w:tbl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РАСЧЁТА ПЛАТЫ ЗА НАЕМ ЖИЛОГО ПОМЕЩЕНИЯ</w:t>
      </w:r>
    </w:p>
    <w:p w:rsidR="00F34C80" w:rsidRPr="00F34C80" w:rsidRDefault="00F34C80" w:rsidP="00F34C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ПОКАЗАТЕЛЕЙ КАЧЕСТВА ЖИЛОГО ПОМЕЩЕНИЯ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Размер платы за наем жилого помещения устанавливается дифференцированно в зависимости от общей площади, качества жилого помещения и его месторасположения.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Показателями качества жилого помещения являются: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эксплуатации жилого дома;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благоустройства жилых помещений.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Благоустроенное жилое помещение – жилое помещение (квартира), оснащённое водопроводом, канализацией (централизованной, местной), центральным (в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местным, газовым, электрическим) отоплением. При отсутствии одного из перечисленных выше элементов, жилое помещение считается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полублагоустроенные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 более одного элемента благоустройства, перечисленных выше, жилое помещение считается неблагоустроенным.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Коэффициенты, учитывающие срок эксплуатации жилого дома:</w:t>
      </w:r>
    </w:p>
    <w:p w:rsidR="00F34C80" w:rsidRPr="00F34C80" w:rsidRDefault="00F34C80" w:rsidP="00F3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F34C80" w:rsidRPr="00F34C80" w:rsidTr="007069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34C80" w:rsidRPr="00F34C80" w:rsidTr="0070696B">
        <w:trPr>
          <w:trHeight w:val="1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4C80" w:rsidRPr="00F34C80" w:rsidTr="007069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40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  </w:t>
            </w:r>
          </w:p>
        </w:tc>
      </w:tr>
      <w:tr w:rsidR="00F34C80" w:rsidRPr="00F34C80" w:rsidTr="007069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</w:tbl>
    <w:p w:rsidR="00F34C80" w:rsidRPr="00F34C80" w:rsidRDefault="00F34C80" w:rsidP="00F34C80">
      <w:pPr>
        <w:tabs>
          <w:tab w:val="left" w:pos="3320"/>
        </w:tabs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4C80" w:rsidRPr="00F34C80" w:rsidRDefault="00F34C80" w:rsidP="00F34C80">
      <w:pPr>
        <w:tabs>
          <w:tab w:val="left" w:pos="3320"/>
        </w:tabs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Коэффициенты, учитывающие уровень благоустройства жилых помещений:</w:t>
      </w:r>
    </w:p>
    <w:p w:rsidR="00F34C80" w:rsidRPr="00F34C80" w:rsidRDefault="00F34C80" w:rsidP="00F34C80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8"/>
        <w:gridCol w:w="2237"/>
      </w:tblGrid>
      <w:tr w:rsidR="00F34C80" w:rsidRPr="00F34C80" w:rsidTr="0070696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благоустройства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34C80" w:rsidRPr="00F34C80" w:rsidTr="0070696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4C80" w:rsidRPr="00F34C80" w:rsidTr="0070696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</w:t>
            </w:r>
            <w:proofErr w:type="spellStart"/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полублагоустроенные</w:t>
            </w:r>
            <w:proofErr w:type="spellEnd"/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34C80" w:rsidRPr="00F34C80" w:rsidTr="0070696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80" w:rsidRPr="00F34C80" w:rsidRDefault="00F34C80" w:rsidP="00F34C80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F34C80" w:rsidRPr="00F34C80" w:rsidRDefault="00F34C80" w:rsidP="00F34C80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1.6. Коэффициенты, учитывающие месторасположение жилого помещения:</w:t>
      </w:r>
    </w:p>
    <w:p w:rsidR="00F34C80" w:rsidRPr="00F34C80" w:rsidRDefault="00F34C80" w:rsidP="00F3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населённых пунктов, расположенных на территории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коэффициент – 0,9 расположенных на территории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1,0.</w:t>
      </w:r>
    </w:p>
    <w:p w:rsidR="00F34C80" w:rsidRPr="00F34C80" w:rsidRDefault="00F34C80" w:rsidP="00F34C80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РАСЧЁТА ПЛАТЫ ЗА НАЕМ: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Размер ежемесячной платы за наем жилья в денежном эквиваленте рассчитывается по следующей формуле: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(в мес.) =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БТСх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ОПЛхКЭх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КБхКМ</w:t>
      </w:r>
      <w:proofErr w:type="spellEnd"/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БТС – базовая ставка платы за наем жилого помещения (в руб. за </w:t>
      </w:r>
      <w:smartTag w:uri="urn:schemas-microsoft-com:office:smarttags" w:element="metricconverter">
        <w:smartTagPr>
          <w:attr w:name="ProductID" w:val="1 кв. метр"/>
        </w:smartTagPr>
        <w:r w:rsidRPr="00F34C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метр</w:t>
        </w:r>
      </w:smartTag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 – общая площадь отдельной квартиры или жилая площадь в коммунальной квартире в общежитии (кв. метр);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КЭ – коэффициент эксплуатации жилого дома;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 – коэффициент благоустройства жилого помещения;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КМ – коэффициент месторасположения.</w:t>
      </w: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80" w:rsidRPr="00F34C80" w:rsidRDefault="00F34C80" w:rsidP="00F34C8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34C80" w:rsidRPr="00F34C80" w:rsidRDefault="00F34C80" w:rsidP="00F34C8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34C80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F34C80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F34C8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34C80" w:rsidRPr="00F34C80" w:rsidRDefault="00F34C80" w:rsidP="00F34C8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4C80">
        <w:rPr>
          <w:rFonts w:ascii="Times New Roman" w:hAnsi="Times New Roman"/>
          <w:b/>
          <w:sz w:val="24"/>
          <w:szCs w:val="24"/>
        </w:rPr>
        <w:t>Шегарского</w:t>
      </w:r>
      <w:proofErr w:type="spellEnd"/>
      <w:r w:rsidRPr="00F34C80">
        <w:rPr>
          <w:rFonts w:ascii="Times New Roman" w:hAnsi="Times New Roman"/>
          <w:b/>
          <w:sz w:val="24"/>
          <w:szCs w:val="24"/>
        </w:rPr>
        <w:t xml:space="preserve"> района Томской области</w:t>
      </w:r>
    </w:p>
    <w:p w:rsidR="00F34C80" w:rsidRPr="00F34C80" w:rsidRDefault="00F34C80" w:rsidP="00F34C80">
      <w:pPr>
        <w:pStyle w:val="2"/>
        <w:jc w:val="center"/>
        <w:rPr>
          <w:sz w:val="24"/>
        </w:rPr>
      </w:pPr>
    </w:p>
    <w:p w:rsidR="00F34C80" w:rsidRPr="00F34C80" w:rsidRDefault="00F34C80" w:rsidP="00F34C80">
      <w:pPr>
        <w:pStyle w:val="2"/>
        <w:jc w:val="center"/>
        <w:rPr>
          <w:sz w:val="24"/>
        </w:rPr>
      </w:pPr>
      <w:r w:rsidRPr="00F34C80">
        <w:rPr>
          <w:sz w:val="24"/>
        </w:rPr>
        <w:t>РЕШЕНИЕ</w:t>
      </w:r>
    </w:p>
    <w:p w:rsidR="00F34C80" w:rsidRPr="00F34C80" w:rsidRDefault="00F34C80" w:rsidP="00F34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«18» декабря 2019 г.</w:t>
      </w:r>
      <w:r w:rsidRPr="00F34C80">
        <w:rPr>
          <w:rFonts w:ascii="Times New Roman" w:hAnsi="Times New Roman" w:cs="Times New Roman"/>
          <w:sz w:val="24"/>
          <w:szCs w:val="24"/>
        </w:rPr>
        <w:tab/>
      </w:r>
      <w:r w:rsidRPr="00F34C80">
        <w:rPr>
          <w:rFonts w:ascii="Times New Roman" w:hAnsi="Times New Roman" w:cs="Times New Roman"/>
          <w:sz w:val="24"/>
          <w:szCs w:val="24"/>
        </w:rPr>
        <w:tab/>
      </w:r>
      <w:r w:rsidRPr="00F34C80">
        <w:rPr>
          <w:rFonts w:ascii="Times New Roman" w:hAnsi="Times New Roman" w:cs="Times New Roman"/>
          <w:sz w:val="24"/>
          <w:szCs w:val="24"/>
        </w:rPr>
        <w:tab/>
      </w:r>
      <w:r w:rsidRPr="00F34C80">
        <w:rPr>
          <w:rFonts w:ascii="Times New Roman" w:hAnsi="Times New Roman" w:cs="Times New Roman"/>
          <w:sz w:val="24"/>
          <w:szCs w:val="24"/>
        </w:rPr>
        <w:tab/>
      </w:r>
      <w:r w:rsidRPr="00F34C80">
        <w:rPr>
          <w:rFonts w:ascii="Times New Roman" w:hAnsi="Times New Roman" w:cs="Times New Roman"/>
          <w:sz w:val="24"/>
          <w:szCs w:val="24"/>
        </w:rPr>
        <w:tab/>
      </w:r>
      <w:r w:rsidRPr="00F34C80">
        <w:rPr>
          <w:rFonts w:ascii="Times New Roman" w:hAnsi="Times New Roman" w:cs="Times New Roman"/>
          <w:sz w:val="24"/>
          <w:szCs w:val="24"/>
        </w:rPr>
        <w:tab/>
        <w:t>№ 121</w:t>
      </w:r>
      <w:bookmarkStart w:id="2" w:name="_GoBack"/>
      <w:bookmarkEnd w:id="2"/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</w:t>
      </w:r>
    </w:p>
    <w:p w:rsidR="00F34C80" w:rsidRPr="00F34C80" w:rsidRDefault="00F34C80" w:rsidP="00F3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F34C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4C80" w:rsidRPr="00F34C80" w:rsidRDefault="00F34C80" w:rsidP="00F3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от 07.06.2013г. № 27 «Об утверждении структуры </w:t>
      </w:r>
    </w:p>
    <w:p w:rsidR="00F34C80" w:rsidRPr="00F34C80" w:rsidRDefault="00F34C80" w:rsidP="00F34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На основании пункта 3 статьи 39 Устава муниципального образования «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F34C80">
        <w:rPr>
          <w:rFonts w:ascii="Times New Roman" w:hAnsi="Times New Roman" w:cs="Times New Roman"/>
          <w:sz w:val="24"/>
          <w:szCs w:val="24"/>
        </w:rPr>
        <w:t xml:space="preserve"> сельское поселение» и в соответствии с Законом Томской области от 15.03.2013 года № 35-ОЗ «О внесении изменений в отдельные законодательные акты Томской области по вопросам муниципальной службы»,</w:t>
      </w:r>
    </w:p>
    <w:p w:rsidR="00F34C80" w:rsidRPr="00F34C80" w:rsidRDefault="00F34C80" w:rsidP="00F34C80">
      <w:pPr>
        <w:pStyle w:val="a4"/>
        <w:rPr>
          <w:sz w:val="24"/>
          <w:szCs w:val="24"/>
        </w:rPr>
      </w:pPr>
    </w:p>
    <w:p w:rsidR="00F34C80" w:rsidRPr="00F34C80" w:rsidRDefault="00F34C80" w:rsidP="00F34C8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34C80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F34C80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F34C80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F34C80" w:rsidRPr="00F34C80" w:rsidRDefault="00F34C80" w:rsidP="00F34C8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34C80" w:rsidRPr="00F34C80" w:rsidTr="0070696B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F34C80" w:rsidRPr="00F34C80" w:rsidRDefault="00F34C80" w:rsidP="0070696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80">
              <w:rPr>
                <w:rFonts w:ascii="Times New Roman" w:hAnsi="Times New Roman" w:cs="Times New Roman"/>
                <w:sz w:val="24"/>
                <w:szCs w:val="24"/>
              </w:rPr>
              <w:t xml:space="preserve">1. Внести в Решение Совета </w:t>
            </w:r>
            <w:proofErr w:type="spellStart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>структуруАдминистрации</w:t>
            </w:r>
            <w:proofErr w:type="spellEnd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07.06.2013г. № 27 «Об утверждении структуры Администрации </w:t>
            </w:r>
            <w:proofErr w:type="spellStart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F34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следующие изменения и дополнения:</w:t>
            </w:r>
          </w:p>
          <w:p w:rsidR="00F34C80" w:rsidRPr="00F34C80" w:rsidRDefault="00F34C80" w:rsidP="0070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C80" w:rsidRPr="00F34C80" w:rsidRDefault="00F34C80" w:rsidP="00F34C8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Должность - Ведущий специалист по обслуживанию и управлению бюджетными средствами изложить в следующей редакции:</w:t>
      </w:r>
    </w:p>
    <w:p w:rsidR="00F34C80" w:rsidRPr="00F34C80" w:rsidRDefault="00F34C80" w:rsidP="00F34C80">
      <w:pPr>
        <w:tabs>
          <w:tab w:val="left" w:pos="567"/>
        </w:tabs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«Главный специалист по обслуживанию и управлению бюджетными средствами»;</w:t>
      </w:r>
    </w:p>
    <w:p w:rsidR="00F34C80" w:rsidRPr="00F34C80" w:rsidRDefault="00F34C80" w:rsidP="00F34C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периодическом печатном издании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F34C80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F34C8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Pr="00F34C80">
        <w:rPr>
          <w:rFonts w:ascii="Times New Roman" w:hAnsi="Times New Roman" w:cs="Times New Roman"/>
          <w:kern w:val="2"/>
          <w:sz w:val="24"/>
          <w:szCs w:val="24"/>
        </w:rPr>
        <w:t>информационно-телекоммуникационной сети «</w:t>
      </w:r>
      <w:r w:rsidRPr="00F34C80">
        <w:rPr>
          <w:rFonts w:ascii="Times New Roman" w:hAnsi="Times New Roman" w:cs="Times New Roman"/>
          <w:sz w:val="24"/>
          <w:szCs w:val="24"/>
        </w:rPr>
        <w:t>Интернет» (</w:t>
      </w:r>
      <w:hyperlink r:id="rId15" w:history="1">
        <w:r w:rsidRPr="00F34C80">
          <w:rPr>
            <w:rStyle w:val="af0"/>
            <w:rFonts w:ascii="Times New Roman" w:hAnsi="Times New Roman" w:cs="Times New Roman"/>
            <w:sz w:val="24"/>
            <w:szCs w:val="24"/>
          </w:rPr>
          <w:t xml:space="preserve">http:// </w:t>
        </w:r>
        <w:hyperlink r:id="rId16" w:history="1">
          <w:r w:rsidRPr="00F34C80">
            <w:rPr>
              <w:rStyle w:val="af0"/>
              <w:rFonts w:ascii="Times New Roman" w:hAnsi="Times New Roman" w:cs="Times New Roman"/>
              <w:sz w:val="24"/>
              <w:szCs w:val="24"/>
            </w:rPr>
            <w:t>www.anastas.tomskinvest.ru</w:t>
          </w:r>
        </w:hyperlink>
      </w:hyperlink>
      <w:r w:rsidRPr="00F34C80">
        <w:rPr>
          <w:rFonts w:ascii="Times New Roman" w:hAnsi="Times New Roman" w:cs="Times New Roman"/>
          <w:sz w:val="24"/>
          <w:szCs w:val="24"/>
        </w:rPr>
        <w:t>).</w:t>
      </w:r>
    </w:p>
    <w:p w:rsidR="00F34C80" w:rsidRPr="00F34C80" w:rsidRDefault="00F34C80" w:rsidP="00F34C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3. Настоящее решение начинает свое действие с 01 января 2020.</w:t>
      </w:r>
    </w:p>
    <w:p w:rsidR="00F34C80" w:rsidRPr="00F34C80" w:rsidRDefault="00F34C80" w:rsidP="00F34C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34C80" w:rsidRPr="00F34C80" w:rsidRDefault="00F34C80" w:rsidP="00F34C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</w:p>
    <w:p w:rsidR="00F34C80" w:rsidRPr="00F34C80" w:rsidRDefault="00F34C80" w:rsidP="00F34C80">
      <w:pPr>
        <w:tabs>
          <w:tab w:val="left" w:pos="567"/>
          <w:tab w:val="left" w:pos="61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34C80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Бетмакаев</w:t>
      </w:r>
      <w:proofErr w:type="spellEnd"/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</w:p>
    <w:p w:rsidR="00F34C80" w:rsidRPr="00F34C80" w:rsidRDefault="00F34C80" w:rsidP="00F34C80">
      <w:pPr>
        <w:tabs>
          <w:tab w:val="left" w:pos="6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34C80">
        <w:rPr>
          <w:rFonts w:ascii="Times New Roman" w:hAnsi="Times New Roman" w:cs="Times New Roman"/>
          <w:sz w:val="24"/>
          <w:szCs w:val="24"/>
        </w:rPr>
        <w:tab/>
        <w:t xml:space="preserve">О.Р.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Чаптарова</w:t>
      </w:r>
      <w:proofErr w:type="spellEnd"/>
    </w:p>
    <w:p w:rsidR="00F34C80" w:rsidRPr="00F34C80" w:rsidRDefault="00F34C80" w:rsidP="00F34C80">
      <w:pPr>
        <w:tabs>
          <w:tab w:val="left" w:pos="6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tabs>
          <w:tab w:val="left" w:pos="6870"/>
        </w:tabs>
        <w:ind w:left="567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Приложение</w:t>
      </w:r>
    </w:p>
    <w:p w:rsidR="00F34C80" w:rsidRPr="00F34C80" w:rsidRDefault="00F34C80" w:rsidP="00F34C80">
      <w:pPr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34C80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</w:p>
    <w:p w:rsidR="00F34C80" w:rsidRPr="00F34C80" w:rsidRDefault="00F34C80" w:rsidP="00F34C80">
      <w:pPr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sz w:val="24"/>
          <w:szCs w:val="24"/>
        </w:rPr>
        <w:t>сельского поселения от «18» декабря 2019 г. № 121</w:t>
      </w:r>
    </w:p>
    <w:p w:rsidR="00F34C80" w:rsidRPr="00F34C80" w:rsidRDefault="00F34C80" w:rsidP="00F34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5F22B" wp14:editId="16580FED">
                <wp:simplePos x="0" y="0"/>
                <wp:positionH relativeFrom="column">
                  <wp:posOffset>1471295</wp:posOffset>
                </wp:positionH>
                <wp:positionV relativeFrom="paragraph">
                  <wp:posOffset>131445</wp:posOffset>
                </wp:positionV>
                <wp:extent cx="3000375" cy="670560"/>
                <wp:effectExtent l="9525" t="14605" r="9525" b="2921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70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  <w:p w:rsidR="00F34C80" w:rsidRDefault="00F34C80" w:rsidP="00F34C80">
                            <w:pPr>
                              <w:jc w:val="center"/>
                            </w:pPr>
                          </w:p>
                          <w:p w:rsidR="00F34C80" w:rsidRPr="00B94507" w:rsidRDefault="00F34C80" w:rsidP="00F34C80">
                            <w:pPr>
                              <w:jc w:val="center"/>
                            </w:pPr>
                            <w:r>
                              <w:t>(ВЫСШЕЕ ДОЛЖНОСТНОЕ ЛИЦО</w:t>
                            </w:r>
                            <w:r w:rsidRPr="00B9450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F22B" id="Rectangle 33" o:spid="_x0000_s1026" style="position:absolute;left:0;text-align:left;margin-left:115.85pt;margin-top:10.35pt;width:236.25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" fill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  <w:p w:rsidR="00F34C80" w:rsidRDefault="00F34C80" w:rsidP="00F34C80">
                      <w:pPr>
                        <w:jc w:val="center"/>
                      </w:pPr>
                    </w:p>
                    <w:p w:rsidR="00F34C80" w:rsidRPr="00B94507" w:rsidRDefault="00F34C80" w:rsidP="00F34C80">
                      <w:pPr>
                        <w:jc w:val="center"/>
                      </w:pPr>
                      <w:r>
                        <w:t>(ВЫСШЕЕ ДОЛЖНОСТНОЕ ЛИЦО</w:t>
                      </w:r>
                      <w:r w:rsidRPr="00B9450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7A255" wp14:editId="61CB694C">
                <wp:simplePos x="0" y="0"/>
                <wp:positionH relativeFrom="column">
                  <wp:posOffset>-128905</wp:posOffset>
                </wp:positionH>
                <wp:positionV relativeFrom="paragraph">
                  <wp:posOffset>483870</wp:posOffset>
                </wp:positionV>
                <wp:extent cx="1600200" cy="0"/>
                <wp:effectExtent l="9525" t="5080" r="9525" b="13970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94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-10.15pt;margin-top:38.1pt;width:126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zdJQ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"/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38151" wp14:editId="5CD4F22A">
                <wp:simplePos x="0" y="0"/>
                <wp:positionH relativeFrom="column">
                  <wp:posOffset>-128905</wp:posOffset>
                </wp:positionH>
                <wp:positionV relativeFrom="paragraph">
                  <wp:posOffset>191770</wp:posOffset>
                </wp:positionV>
                <wp:extent cx="635" cy="5024755"/>
                <wp:effectExtent l="9525" t="5080" r="8890" b="8890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4532" id="AutoShape 47" o:spid="_x0000_s1026" type="#_x0000_t32" style="position:absolute;margin-left:-10.15pt;margin-top:15.1pt;width:.05pt;height:39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G1IgIAAD8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"/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B2B1E" wp14:editId="74921362">
                <wp:simplePos x="0" y="0"/>
                <wp:positionH relativeFrom="column">
                  <wp:posOffset>5976620</wp:posOffset>
                </wp:positionH>
                <wp:positionV relativeFrom="paragraph">
                  <wp:posOffset>45720</wp:posOffset>
                </wp:positionV>
                <wp:extent cx="104775" cy="6033135"/>
                <wp:effectExtent l="9525" t="5080" r="9525" b="1016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033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989ED" id="AutoShape 55" o:spid="_x0000_s1026" type="#_x0000_t32" style="position:absolute;margin-left:470.6pt;margin-top:3.6pt;width:8.25pt;height:47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5AJgIAAEI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"/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E8F9D" wp14:editId="1AD83B00">
                <wp:simplePos x="0" y="0"/>
                <wp:positionH relativeFrom="column">
                  <wp:posOffset>4471670</wp:posOffset>
                </wp:positionH>
                <wp:positionV relativeFrom="paragraph">
                  <wp:posOffset>45720</wp:posOffset>
                </wp:positionV>
                <wp:extent cx="1504950" cy="635"/>
                <wp:effectExtent l="9525" t="5080" r="9525" b="13335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D42C" id="AutoShape 46" o:spid="_x0000_s1026" type="#_x0000_t32" style="position:absolute;margin-left:352.1pt;margin-top:3.6pt;width:118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uIQIAAD8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"/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C34FB" wp14:editId="1069740D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528955"/>
                <wp:effectExtent l="9525" t="13335" r="9525" b="38735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28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/>
                          <w:p w:rsidR="00F34C80" w:rsidRPr="008B0347" w:rsidRDefault="00F34C80" w:rsidP="00F34C80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34FB" id="Rectangle 34" o:spid="_x0000_s1027" style="position:absolute;margin-left:276.35pt;margin-top:1.5pt;width:149.25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/>
                    <w:p w:rsidR="00F34C80" w:rsidRPr="008B0347" w:rsidRDefault="00F34C80" w:rsidP="00F34C80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5DBBB" wp14:editId="681B79EF">
                <wp:simplePos x="0" y="0"/>
                <wp:positionH relativeFrom="column">
                  <wp:posOffset>414020</wp:posOffset>
                </wp:positionH>
                <wp:positionV relativeFrom="paragraph">
                  <wp:posOffset>19050</wp:posOffset>
                </wp:positionV>
                <wp:extent cx="2419350" cy="638175"/>
                <wp:effectExtent l="9525" t="13335" r="9525" b="3429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 xml:space="preserve">(обеспечивающие специалисты) </w:t>
                            </w:r>
                          </w:p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по управлению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DBBB" id="Rectangle 35" o:spid="_x0000_s1028" style="position:absolute;margin-left:32.6pt;margin-top:1.5pt;width:190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" fillcolor="#92cddc" strokeweight=".25pt">
                <v:fill color2="#daeef3" angle="135" focus="50%" type="gradient"/>
                <v:shadow on="t" color="#b8cce4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  <w:p w:rsidR="00F34C80" w:rsidRDefault="00F34C80" w:rsidP="00F34C80">
                      <w:pPr>
                        <w:jc w:val="center"/>
                      </w:pPr>
                      <w:r>
                        <w:t xml:space="preserve">(обеспечивающие специалисты) </w:t>
                      </w:r>
                    </w:p>
                    <w:p w:rsidR="00F34C80" w:rsidRDefault="00F34C80" w:rsidP="00F34C80">
                      <w:pPr>
                        <w:jc w:val="center"/>
                      </w:pPr>
                      <w:r>
                        <w:t>по управлению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1C056" wp14:editId="06DC560C">
                <wp:simplePos x="0" y="0"/>
                <wp:positionH relativeFrom="column">
                  <wp:posOffset>5405120</wp:posOffset>
                </wp:positionH>
                <wp:positionV relativeFrom="paragraph">
                  <wp:posOffset>111125</wp:posOffset>
                </wp:positionV>
                <wp:extent cx="571500" cy="0"/>
                <wp:effectExtent l="19050" t="60960" r="9525" b="53340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3F3C" id="AutoShape 56" o:spid="_x0000_s1026" type="#_x0000_t32" style="position:absolute;margin-left:425.6pt;margin-top:8.75pt;width:4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DC3AE" wp14:editId="4FA8CDD4">
                <wp:simplePos x="0" y="0"/>
                <wp:positionH relativeFrom="column">
                  <wp:posOffset>-128905</wp:posOffset>
                </wp:positionH>
                <wp:positionV relativeFrom="paragraph">
                  <wp:posOffset>41275</wp:posOffset>
                </wp:positionV>
                <wp:extent cx="542925" cy="9525"/>
                <wp:effectExtent l="9525" t="51435" r="19050" b="53340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E35E" id="AutoShape 50" o:spid="_x0000_s1026" type="#_x0000_t32" style="position:absolute;margin-left:-10.15pt;margin-top:3.25pt;width:42.75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D177C" wp14:editId="37AA9EE1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445770"/>
                <wp:effectExtent l="9525" t="6985" r="9525" b="42545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45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Инспектор по воинскому учёту</w:t>
                            </w:r>
                          </w:p>
                          <w:p w:rsidR="00F34C80" w:rsidRPr="00B83FA2" w:rsidRDefault="00F34C80" w:rsidP="00F3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177C" id="Rectangle 39" o:spid="_x0000_s1029" style="position:absolute;margin-left:276.35pt;margin-top:1.5pt;width:149.25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Инспектор по воинскому учёту</w:t>
                      </w:r>
                    </w:p>
                    <w:p w:rsidR="00F34C80" w:rsidRPr="00B83FA2" w:rsidRDefault="00F34C80" w:rsidP="00F34C80"/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DE55F" wp14:editId="6F7539DC">
                <wp:simplePos x="0" y="0"/>
                <wp:positionH relativeFrom="column">
                  <wp:posOffset>414020</wp:posOffset>
                </wp:positionH>
                <wp:positionV relativeFrom="paragraph">
                  <wp:posOffset>36195</wp:posOffset>
                </wp:positionV>
                <wp:extent cx="2371725" cy="613410"/>
                <wp:effectExtent l="9525" t="8255" r="9525" b="64135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13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4758" dir="4721404" algn="ctr" rotWithShape="0">
                            <a:srgbClr val="C6D9F1"/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 xml:space="preserve">Главный специалист </w:t>
                            </w:r>
                          </w:p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по обслуживанию и управлению бюджетными средствами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E55F" id="Rectangle 36" o:spid="_x0000_s1030" style="position:absolute;margin-left:32.6pt;margin-top:2.85pt;width:186.75pt;height: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" fillcolor="#92cddc" strokeweight=".25pt">
                <v:fill color2="#daeef3" angle="135" focus="50%" type="gradient"/>
                <v:shadow on="t" color="#c6d9f1" offset="1pt,5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 xml:space="preserve">Главный специалист </w:t>
                      </w:r>
                    </w:p>
                    <w:p w:rsidR="00F34C80" w:rsidRDefault="00F34C80" w:rsidP="00F34C80">
                      <w:pPr>
                        <w:jc w:val="center"/>
                      </w:pPr>
                      <w:r>
                        <w:t>по обслуживанию и управлению бюджетными средствами</w:t>
                      </w:r>
                    </w:p>
                  </w:txbxContent>
                </v:textbox>
              </v:rect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39B0A4" wp14:editId="633A905E">
                <wp:simplePos x="0" y="0"/>
                <wp:positionH relativeFrom="column">
                  <wp:posOffset>5405120</wp:posOffset>
                </wp:positionH>
                <wp:positionV relativeFrom="paragraph">
                  <wp:posOffset>101600</wp:posOffset>
                </wp:positionV>
                <wp:extent cx="571500" cy="9525"/>
                <wp:effectExtent l="19050" t="54610" r="9525" b="50165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7C5D" id="AutoShape 57" o:spid="_x0000_s1026" type="#_x0000_t32" style="position:absolute;margin-left:425.6pt;margin-top:8pt;width:45pt;height: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14BAD" wp14:editId="0A810A69">
                <wp:simplePos x="0" y="0"/>
                <wp:positionH relativeFrom="column">
                  <wp:posOffset>-128905</wp:posOffset>
                </wp:positionH>
                <wp:positionV relativeFrom="paragraph">
                  <wp:posOffset>26670</wp:posOffset>
                </wp:positionV>
                <wp:extent cx="542925" cy="0"/>
                <wp:effectExtent l="9525" t="61595" r="19050" b="52705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683C" id="AutoShape 51" o:spid="_x0000_s1026" type="#_x0000_t32" style="position:absolute;margin-left:-10.15pt;margin-top:2.1pt;width:4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oMwIAAF4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91A77" wp14:editId="27F9032D">
                <wp:simplePos x="0" y="0"/>
                <wp:positionH relativeFrom="column">
                  <wp:posOffset>414020</wp:posOffset>
                </wp:positionH>
                <wp:positionV relativeFrom="paragraph">
                  <wp:posOffset>67310</wp:posOffset>
                </wp:positionV>
                <wp:extent cx="2371725" cy="808990"/>
                <wp:effectExtent l="9525" t="6985" r="9525" b="41275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08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8DB3E2"/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Ведущий специалист (обеспечивающие специалисты)</w:t>
                            </w:r>
                          </w:p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 xml:space="preserve">администратор </w:t>
                            </w:r>
                            <w:proofErr w:type="spellStart"/>
                            <w:r>
                              <w:t>Маркеловской</w:t>
                            </w:r>
                            <w:proofErr w:type="spellEnd"/>
                            <w:r>
                              <w:t xml:space="preserve">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1A77" id="Rectangle 37" o:spid="_x0000_s1031" style="position:absolute;margin-left:32.6pt;margin-top:5.3pt;width:186.75pt;height:6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" fillcolor="#92cddc" strokeweight=".25pt">
                <v:fill color2="#daeef3" angle="135" focus="50%" type="gradient"/>
                <v:shadow on="t" color="#8db3e2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Ведущий специалист (обеспечивающие специалисты)</w:t>
                      </w:r>
                    </w:p>
                    <w:p w:rsidR="00F34C80" w:rsidRDefault="00F34C80" w:rsidP="00F34C80">
                      <w:pPr>
                        <w:jc w:val="center"/>
                      </w:pPr>
                      <w:r>
                        <w:t xml:space="preserve">администратор </w:t>
                      </w:r>
                      <w:proofErr w:type="spellStart"/>
                      <w:r>
                        <w:t>Маркеловской</w:t>
                      </w:r>
                      <w:proofErr w:type="spellEnd"/>
                      <w:r>
                        <w:t xml:space="preserve">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B94D1" wp14:editId="4C88C3A2">
                <wp:simplePos x="0" y="0"/>
                <wp:positionH relativeFrom="column">
                  <wp:posOffset>3509645</wp:posOffset>
                </wp:positionH>
                <wp:positionV relativeFrom="paragraph">
                  <wp:posOffset>10160</wp:posOffset>
                </wp:positionV>
                <wp:extent cx="1943100" cy="395605"/>
                <wp:effectExtent l="9525" t="6985" r="9525" b="3556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F34C80" w:rsidRDefault="00F34C80" w:rsidP="00F3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94D1" id="Rectangle 40" o:spid="_x0000_s1032" style="position:absolute;margin-left:276.35pt;margin-top:.8pt;width:153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F34C80" w:rsidRDefault="00F34C80" w:rsidP="00F34C80"/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C5F00D" wp14:editId="0596E02B">
                <wp:simplePos x="0" y="0"/>
                <wp:positionH relativeFrom="column">
                  <wp:posOffset>5452745</wp:posOffset>
                </wp:positionH>
                <wp:positionV relativeFrom="paragraph">
                  <wp:posOffset>102235</wp:posOffset>
                </wp:positionV>
                <wp:extent cx="523875" cy="0"/>
                <wp:effectExtent l="19050" t="54610" r="9525" b="5969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8BF5" id="AutoShape 58" o:spid="_x0000_s1026" type="#_x0000_t32" style="position:absolute;margin-left:429.35pt;margin-top:8.05pt;width:41.2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vxPAIAAGg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28301" wp14:editId="2F086560">
                <wp:simplePos x="0" y="0"/>
                <wp:positionH relativeFrom="column">
                  <wp:posOffset>-128905</wp:posOffset>
                </wp:positionH>
                <wp:positionV relativeFrom="paragraph">
                  <wp:posOffset>113665</wp:posOffset>
                </wp:positionV>
                <wp:extent cx="542925" cy="0"/>
                <wp:effectExtent l="9525" t="59690" r="19050" b="5461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E7B3" id="AutoShape 52" o:spid="_x0000_s1026" type="#_x0000_t32" style="position:absolute;margin-left:-10.15pt;margin-top:8.95pt;width:4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n+MgIAAF4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5ED90" wp14:editId="7A179768">
                <wp:simplePos x="0" y="0"/>
                <wp:positionH relativeFrom="column">
                  <wp:posOffset>3509645</wp:posOffset>
                </wp:positionH>
                <wp:positionV relativeFrom="paragraph">
                  <wp:posOffset>98425</wp:posOffset>
                </wp:positionV>
                <wp:extent cx="1943100" cy="401320"/>
                <wp:effectExtent l="9525" t="6350" r="9525" b="4000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01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F34C80" w:rsidRDefault="00F34C80" w:rsidP="00F3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5ED90" id="Rectangle 41" o:spid="_x0000_s1033" style="position:absolute;margin-left:276.35pt;margin-top:7.75pt;width:153pt;height:3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F34C80" w:rsidRDefault="00F34C80" w:rsidP="00F34C80"/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878C6" wp14:editId="23DE37D9">
                <wp:simplePos x="0" y="0"/>
                <wp:positionH relativeFrom="column">
                  <wp:posOffset>414020</wp:posOffset>
                </wp:positionH>
                <wp:positionV relativeFrom="paragraph">
                  <wp:posOffset>16510</wp:posOffset>
                </wp:positionV>
                <wp:extent cx="2371725" cy="600075"/>
                <wp:effectExtent l="9525" t="6985" r="9525" b="4064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Ведущий специалист (обеспечивающие специалисты)</w:t>
                            </w:r>
                          </w:p>
                          <w:p w:rsidR="00F34C80" w:rsidRPr="00D73E50" w:rsidRDefault="00F34C80" w:rsidP="00F34C80">
                            <w:pPr>
                              <w:jc w:val="center"/>
                            </w:pPr>
                            <w:r>
                              <w:t>по ЖКХ и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878C6" id="Rectangle 38" o:spid="_x0000_s1034" style="position:absolute;margin-left:32.6pt;margin-top:1.3pt;width:186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Ведущий специалист (обеспечивающие специалисты)</w:t>
                      </w:r>
                    </w:p>
                    <w:p w:rsidR="00F34C80" w:rsidRPr="00D73E50" w:rsidRDefault="00F34C80" w:rsidP="00F34C80">
                      <w:pPr>
                        <w:jc w:val="center"/>
                      </w:pPr>
                      <w:r>
                        <w:t>по ЖКХ и благоустройству</w:t>
                      </w:r>
                    </w:p>
                  </w:txbxContent>
                </v:textbox>
              </v:rect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11334F" wp14:editId="71EA2F5E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</wp:posOffset>
                </wp:positionV>
                <wp:extent cx="571500" cy="0"/>
                <wp:effectExtent l="19050" t="54610" r="9525" b="5969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0850" id="AutoShape 59" o:spid="_x0000_s1026" type="#_x0000_t32" style="position:absolute;margin-left:429.35pt;margin-top:1.3pt;width:4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828E7" wp14:editId="5FB5F437">
                <wp:simplePos x="0" y="0"/>
                <wp:positionH relativeFrom="column">
                  <wp:posOffset>3509645</wp:posOffset>
                </wp:positionH>
                <wp:positionV relativeFrom="paragraph">
                  <wp:posOffset>99060</wp:posOffset>
                </wp:positionV>
                <wp:extent cx="1943100" cy="523875"/>
                <wp:effectExtent l="9525" t="10160" r="9525" b="37465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F34C80" w:rsidRDefault="00F34C80" w:rsidP="00F3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28E7" id="Rectangle 42" o:spid="_x0000_s1035" style="position:absolute;margin-left:276.35pt;margin-top:7.8pt;width:15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F34C80" w:rsidRDefault="00F34C80" w:rsidP="00F34C80"/>
                  </w:txbxContent>
                </v:textbox>
              </v:rect>
            </w:pict>
          </mc:Fallback>
        </mc:AlternateContent>
      </w: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6DB10" wp14:editId="1EEEE309">
                <wp:simplePos x="0" y="0"/>
                <wp:positionH relativeFrom="column">
                  <wp:posOffset>-128905</wp:posOffset>
                </wp:positionH>
                <wp:positionV relativeFrom="paragraph">
                  <wp:posOffset>36830</wp:posOffset>
                </wp:positionV>
                <wp:extent cx="542925" cy="0"/>
                <wp:effectExtent l="9525" t="52705" r="19050" b="6159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9C01" id="AutoShape 53" o:spid="_x0000_s1026" type="#_x0000_t32" style="position:absolute;margin-left:-10.15pt;margin-top:2.9pt;width:4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88B2A" wp14:editId="0A4F9B42">
                <wp:simplePos x="0" y="0"/>
                <wp:positionH relativeFrom="column">
                  <wp:posOffset>5452745</wp:posOffset>
                </wp:positionH>
                <wp:positionV relativeFrom="paragraph">
                  <wp:posOffset>19685</wp:posOffset>
                </wp:positionV>
                <wp:extent cx="571500" cy="0"/>
                <wp:effectExtent l="19050" t="60960" r="9525" b="5334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E38B" id="AutoShape 60" o:spid="_x0000_s1026" type="#_x0000_t32" style="position:absolute;margin-left:429.35pt;margin-top:1.55pt;width:4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3F404" wp14:editId="51B50A67">
                <wp:simplePos x="0" y="0"/>
                <wp:positionH relativeFrom="column">
                  <wp:posOffset>414020</wp:posOffset>
                </wp:positionH>
                <wp:positionV relativeFrom="paragraph">
                  <wp:posOffset>62230</wp:posOffset>
                </wp:positionV>
                <wp:extent cx="2419350" cy="603885"/>
                <wp:effectExtent l="9525" t="11430" r="9525" b="4191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Специалист I категории - 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F404" id="Rectangle 49" o:spid="_x0000_s1036" style="position:absolute;margin-left:32.6pt;margin-top:4.9pt;width:190.5pt;height:4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Специалист I категории - 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5D002A" wp14:editId="6FDC1090">
                <wp:simplePos x="0" y="0"/>
                <wp:positionH relativeFrom="column">
                  <wp:posOffset>-128905</wp:posOffset>
                </wp:positionH>
                <wp:positionV relativeFrom="paragraph">
                  <wp:posOffset>74930</wp:posOffset>
                </wp:positionV>
                <wp:extent cx="542925" cy="0"/>
                <wp:effectExtent l="9525" t="59055" r="19050" b="5524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EAC8" id="AutoShape 54" o:spid="_x0000_s1026" type="#_x0000_t32" style="position:absolute;margin-left:-10.15pt;margin-top:5.9pt;width:4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46530" wp14:editId="545ACC76">
                <wp:simplePos x="0" y="0"/>
                <wp:positionH relativeFrom="column">
                  <wp:posOffset>3509645</wp:posOffset>
                </wp:positionH>
                <wp:positionV relativeFrom="paragraph">
                  <wp:posOffset>6985</wp:posOffset>
                </wp:positionV>
                <wp:extent cx="1943100" cy="542925"/>
                <wp:effectExtent l="9525" t="13335" r="9525" b="3429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F34C80" w:rsidRDefault="00F34C80" w:rsidP="00F3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46530" id="Rectangle 43" o:spid="_x0000_s1037" style="position:absolute;margin-left:276.35pt;margin-top:.55pt;width:153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F34C80" w:rsidRDefault="00F34C80" w:rsidP="00F34C80"/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2A588" wp14:editId="75752400">
                <wp:simplePos x="0" y="0"/>
                <wp:positionH relativeFrom="column">
                  <wp:posOffset>5452745</wp:posOffset>
                </wp:positionH>
                <wp:positionV relativeFrom="paragraph">
                  <wp:posOffset>81280</wp:posOffset>
                </wp:positionV>
                <wp:extent cx="571500" cy="635"/>
                <wp:effectExtent l="19050" t="52705" r="9525" b="6096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D164" id="AutoShape 61" o:spid="_x0000_s1026" type="#_x0000_t32" style="position:absolute;margin-left:429.35pt;margin-top:6.4pt;width:45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30CC9" wp14:editId="6C3E4D5D">
                <wp:simplePos x="0" y="0"/>
                <wp:positionH relativeFrom="column">
                  <wp:posOffset>414020</wp:posOffset>
                </wp:positionH>
                <wp:positionV relativeFrom="paragraph">
                  <wp:posOffset>88265</wp:posOffset>
                </wp:positionV>
                <wp:extent cx="2419350" cy="668655"/>
                <wp:effectExtent l="9525" t="5715" r="9525" b="40005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668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Специалист I категории - Юрист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30CC9" id="Rectangle 65" o:spid="_x0000_s1038" style="position:absolute;margin-left:32.6pt;margin-top:6.95pt;width:190.5pt;height:52.6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Специалист I категории - Юрист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F34C80" w:rsidRPr="00F34C80" w:rsidRDefault="00F34C80" w:rsidP="00F34C80">
      <w:pPr>
        <w:rPr>
          <w:rFonts w:ascii="Times New Roman" w:hAnsi="Times New Roman" w:cs="Times New Roman"/>
          <w:sz w:val="24"/>
          <w:szCs w:val="24"/>
        </w:rPr>
      </w:pPr>
      <w:r w:rsidRPr="00F34C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2ADA87" wp14:editId="600E3CB1">
                <wp:simplePos x="0" y="0"/>
                <wp:positionH relativeFrom="column">
                  <wp:posOffset>414020</wp:posOffset>
                </wp:positionH>
                <wp:positionV relativeFrom="paragraph">
                  <wp:posOffset>20320</wp:posOffset>
                </wp:positionV>
                <wp:extent cx="2419350" cy="590550"/>
                <wp:effectExtent l="9525" t="7620" r="9525" b="20955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7CAA" id="Rectangle 64" o:spid="_x0000_s1026" style="position:absolute;margin-left:32.6pt;margin-top:1.6pt;width:190.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F34C80" w:rsidRPr="00B94507" w:rsidRDefault="00F34C80" w:rsidP="00F34C80">
      <w:pPr>
        <w:rPr>
          <w:sz w:val="20"/>
        </w:rPr>
      </w:pPr>
      <w:r>
        <w:rPr>
          <w:noProof/>
          <w:color w:val="8DB3E2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3B2F5D" wp14:editId="0294CD31">
                <wp:simplePos x="0" y="0"/>
                <wp:positionH relativeFrom="column">
                  <wp:posOffset>-128270</wp:posOffset>
                </wp:positionH>
                <wp:positionV relativeFrom="paragraph">
                  <wp:posOffset>105410</wp:posOffset>
                </wp:positionV>
                <wp:extent cx="542290" cy="0"/>
                <wp:effectExtent l="10160" t="57785" r="19050" b="56515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6F2C" id="AutoShape 66" o:spid="_x0000_s1026" type="#_x0000_t32" style="position:absolute;margin-left:-10.1pt;margin-top:8.3pt;width:42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wiNAIAAF0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color w:val="8DB3E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09271" wp14:editId="424EB106">
                <wp:simplePos x="0" y="0"/>
                <wp:positionH relativeFrom="column">
                  <wp:posOffset>3462020</wp:posOffset>
                </wp:positionH>
                <wp:positionV relativeFrom="paragraph">
                  <wp:posOffset>105410</wp:posOffset>
                </wp:positionV>
                <wp:extent cx="1990725" cy="523875"/>
                <wp:effectExtent l="9525" t="10160" r="9525" b="37465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4C80" w:rsidRDefault="00F34C80" w:rsidP="00F34C80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F34C80" w:rsidRDefault="00F34C80" w:rsidP="00F3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9271" id="Rectangle 44" o:spid="_x0000_s1039" style="position:absolute;margin-left:272.6pt;margin-top:8.3pt;width:156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F34C80" w:rsidRDefault="00F34C80" w:rsidP="00F34C80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F34C80" w:rsidRDefault="00F34C80" w:rsidP="00F34C80"/>
                  </w:txbxContent>
                </v:textbox>
              </v:rect>
            </w:pict>
          </mc:Fallback>
        </mc:AlternateContent>
      </w:r>
    </w:p>
    <w:p w:rsidR="00F34C80" w:rsidRPr="00B94507" w:rsidRDefault="00F34C80" w:rsidP="00F34C80">
      <w:pPr>
        <w:rPr>
          <w:sz w:val="20"/>
        </w:rPr>
      </w:pPr>
    </w:p>
    <w:p w:rsidR="00F34C80" w:rsidRPr="00B42C50" w:rsidRDefault="00F34C80" w:rsidP="00F34C8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EA17F5" wp14:editId="32A5F79C">
                <wp:simplePos x="0" y="0"/>
                <wp:positionH relativeFrom="column">
                  <wp:posOffset>5452745</wp:posOffset>
                </wp:positionH>
                <wp:positionV relativeFrom="paragraph">
                  <wp:posOffset>41910</wp:posOffset>
                </wp:positionV>
                <wp:extent cx="628650" cy="635"/>
                <wp:effectExtent l="19050" t="57785" r="9525" b="55880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6DF4" id="AutoShape 62" o:spid="_x0000_s1026" type="#_x0000_t32" style="position:absolute;margin-left:429.35pt;margin-top:3.3pt;width:49.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F34C80" w:rsidRPr="00F34C80" w:rsidRDefault="00F34C80" w:rsidP="00F34C8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18.12.2019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122</w:t>
      </w:r>
    </w:p>
    <w:p w:rsidR="00F34C80" w:rsidRPr="00F34C80" w:rsidRDefault="00F34C80" w:rsidP="00F34C80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34C80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</w:p>
    <w:p w:rsidR="00F34C80" w:rsidRPr="00F34C80" w:rsidRDefault="00F34C80" w:rsidP="00F34C80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утверждённые решением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</w:t>
      </w:r>
    </w:p>
    <w:p w:rsidR="00F34C80" w:rsidRPr="00F34C80" w:rsidRDefault="00F34C80" w:rsidP="00F34C80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соответствии со статьей </w:t>
      </w:r>
      <w:hyperlink r:id="rId17" w:history="1">
        <w:r w:rsidRPr="00F34C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32</w:t>
        </w:r>
      </w:hyperlink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раздела 5 «Правил землепользования и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застройки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утвержденных решением Совета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 и Приказа Министерства экономического развития РФ от 01.09.2014г. « 540 «Об утверждении классификатора видов разрешенного использования земельных участков»,</w:t>
      </w:r>
    </w:p>
    <w:p w:rsidR="00F34C80" w:rsidRPr="00F34C80" w:rsidRDefault="00F34C80" w:rsidP="00F3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4C80" w:rsidRPr="00F34C80" w:rsidRDefault="00F34C80" w:rsidP="00F34C80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В текстовой части Правил землепользования и застройки </w:t>
      </w:r>
      <w:proofErr w:type="spellStart"/>
      <w:r w:rsidRPr="00F34C80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F34C80">
        <w:rPr>
          <w:rFonts w:ascii="Times New Roman" w:hAnsi="Times New Roman" w:cs="Times New Roman"/>
          <w:sz w:val="20"/>
          <w:szCs w:val="20"/>
        </w:rPr>
        <w:t xml:space="preserve"> сельского поселения утвердить следующие изменения: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>В таблице «Основные виды разрешенного использования», Ж1- Зона застройки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индивидуальными жилыми домами, Статьи 8.3 Градостроительные регламенты – жилая зона, 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индивидуальные жилые дома с приусадебными земельными участками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>» заменить словами «</w:t>
      </w:r>
      <w:r w:rsidRPr="00F34C80">
        <w:rPr>
          <w:rFonts w:ascii="Times New Roman" w:hAnsi="Times New Roman" w:cs="Times New Roman"/>
          <w:sz w:val="20"/>
          <w:szCs w:val="20"/>
        </w:rPr>
        <w:t>для индивидуального жилищного строительства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>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блокированные жилые дома с приусадебными земельными участками» заменить словами «</w:t>
      </w:r>
      <w:r w:rsidRPr="00F34C80">
        <w:rPr>
          <w:rFonts w:ascii="Times New Roman" w:hAnsi="Times New Roman" w:cs="Times New Roman"/>
          <w:sz w:val="20"/>
          <w:szCs w:val="20"/>
        </w:rPr>
        <w:t>Блокированная жилая застройка»;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«магазины продовольственные и промтоварные торговой площадью не более 50 кв. м» заменить словами «Магазины».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>В таблице «Основные виды разрешенного использования», Ж2- Зона жилой застройки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>специального вида, Статьи 8.3 Градостроительные регламенты – жилая зона: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 xml:space="preserve">садовые дома, летние сооружения», «сады, огороды», «дачные дома и 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участки»  заменить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 xml:space="preserve"> словами «ведение огородничества», «ведение садоводства».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В таблице </w:t>
      </w:r>
      <w:r w:rsidRPr="00F34C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«Основные виды разрешенного использования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Pr="00F34C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О1- Зона делового, общественного и коммерческого назначения, Статьи 8.4 Градостроительные регламенты – общественно-деловая зона: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административные и офисные здания»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общественное управление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 xml:space="preserve">гостиницы, гостевые дома»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гостиничное обслуживание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 xml:space="preserve">объекты культурно-зрелищного и досугового назначения»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Объекты культурно-досуговой деятельности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здания, сооружения спортивного и спортивно-зрелищного назначения» заменить словом «спорт»;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«объекты торговли продовольственного и непродовольственного назначения» заменить словом «магазины»;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«предприятия общественного питания» заменить словами «общественное питание»;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«фирмы по предоставлению услуг населению» заменить словами «бытовое обслуживание»;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«учреждения правопорядка и охраны» заменить словами «обеспечение внутреннего правопорядка»;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«отделения связи, почтовые отделения» заменить словами «Оказание услуг связи»;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таблице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«Основные виды разрешенного использования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О2- Зона размещения объектов социального и коммунально-бытового назначения, Статьи 8.4 Градостроительные регламенты – общественно-деловая зона: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здравоохранения» 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амбулаторно-поликлиническое обслуживание</w:t>
      </w: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учреждения школьного и дошкольного образования» заменит словами «дошкольное, начальное и среднее общее образование»;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«органы социального обеспечения населения» заменить слова «социальное обслуживание»;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«предприятия коммунально-бытового назначения по обслуживанию населения» и слова «коммунальные предприятия – жилищно-эксплуатационные и аварийно-диспетчерские службы» заменить словами «к</w:t>
      </w:r>
      <w:r w:rsidRPr="00F34C80">
        <w:rPr>
          <w:rFonts w:ascii="Times New Roman" w:eastAsia="Calibri" w:hAnsi="Times New Roman" w:cs="Times New Roman"/>
          <w:color w:val="000000"/>
          <w:sz w:val="20"/>
          <w:szCs w:val="20"/>
        </w:rPr>
        <w:t>оммунальное обслуживание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«многофункциональные здания комплексного обслуживания населения» заменить словами «с</w:t>
      </w:r>
      <w:r w:rsidRPr="00F34C80">
        <w:rPr>
          <w:rFonts w:ascii="Times New Roman" w:eastAsia="Calibri" w:hAnsi="Times New Roman" w:cs="Times New Roman"/>
          <w:color w:val="000000"/>
          <w:sz w:val="20"/>
          <w:szCs w:val="20"/>
        </w:rPr>
        <w:t>оциальное обслуживание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>- слова «диспансеры всех типов» заменить словами «</w:t>
      </w:r>
      <w:r w:rsidRPr="00F34C80">
        <w:rPr>
          <w:rFonts w:ascii="Times New Roman" w:eastAsia="Calibri" w:hAnsi="Times New Roman" w:cs="Times New Roman"/>
          <w:color w:val="000000"/>
          <w:sz w:val="20"/>
          <w:szCs w:val="20"/>
        </w:rPr>
        <w:t>Стационарное медицинское обслуживание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1.5. 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таблице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«Основные виды разрешенного использования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О3- </w:t>
      </w:r>
      <w:r w:rsidRPr="00F34C80">
        <w:rPr>
          <w:rFonts w:ascii="Times New Roman" w:hAnsi="Times New Roman" w:cs="Times New Roman"/>
          <w:sz w:val="20"/>
          <w:szCs w:val="20"/>
        </w:rPr>
        <w:t>Зона обслуживания объектов, необходимых для осуществления производственной и предпринимательской деятельности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Статьи 8.4 Градостроительные регламенты – общественно-деловая зона: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 xml:space="preserve">объекты складского назначения различного профиля» заменить словами «склады»; 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«торговые комплексы, магазины при производственных предприятиях и объектах малого предпринимательства»; «склады – магазины оптовой торговли, предприятия и магазины оптовой и мелкооптовой торговли» заменить словами «</w:t>
      </w:r>
      <w:r w:rsidRPr="00F34C80">
        <w:rPr>
          <w:rFonts w:ascii="Times New Roman" w:eastAsia="Calibri" w:hAnsi="Times New Roman" w:cs="Times New Roman"/>
          <w:sz w:val="20"/>
          <w:szCs w:val="20"/>
        </w:rPr>
        <w:t>объекты торговли (торговые центры, торгово-развлекательные центры (комплексы)</w:t>
      </w:r>
      <w:r w:rsidRPr="00F34C80">
        <w:rPr>
          <w:rFonts w:ascii="Times New Roman" w:hAnsi="Times New Roman" w:cs="Times New Roman"/>
          <w:sz w:val="20"/>
          <w:szCs w:val="20"/>
        </w:rPr>
        <w:t>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>информационные центры, службы оформления заказов» заменить словами «связь».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</w:t>
      </w:r>
      <w:r w:rsidRPr="00F34C80">
        <w:rPr>
          <w:rFonts w:ascii="Times New Roman" w:hAnsi="Times New Roman" w:cs="Times New Roman"/>
          <w:spacing w:val="-8"/>
          <w:sz w:val="20"/>
          <w:szCs w:val="20"/>
        </w:rPr>
        <w:t>предприятия общественного питания (столовые, кафе, закусочные, рестораны)» заменить словами «</w:t>
      </w:r>
      <w:r w:rsidRPr="00F34C80">
        <w:rPr>
          <w:rFonts w:ascii="Times New Roman" w:hAnsi="Times New Roman" w:cs="Times New Roman"/>
          <w:sz w:val="20"/>
          <w:szCs w:val="20"/>
        </w:rPr>
        <w:t>общественное питание»;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>пункты охраны и чрезвычайных ситуаций» заменить словами «Обеспечение внутреннего правопорядка»;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«рынки различного назначения» заменить словами «рынки»;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«автобазы» заменить словами «автомобильный транспорт».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1.6.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таблице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«Основные виды разрешенного использования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О4- </w:t>
      </w:r>
      <w:r w:rsidRPr="00F34C80">
        <w:rPr>
          <w:rFonts w:ascii="Times New Roman" w:hAnsi="Times New Roman" w:cs="Times New Roman"/>
          <w:sz w:val="20"/>
          <w:szCs w:val="20"/>
        </w:rPr>
        <w:t>Общественно-деловая зона специального вида</w:t>
      </w: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Статьи 8.4 Градостроительные регламенты – общественно-деловая зона: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>религиозные объекты», «мемориальные и памятные сооружения и объекты» заменить словами «Религиозное использование»;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-слова «объекты, сопутствующие отправлению культа» заменить словами «Осуществление религиозных обрядов»;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«жилые дома церковного причта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»,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мастерские и хозяйственные службы» заменить словами «религиозное управление и образование».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1.7.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П1- Зона размещения предприятий 4 класса санитарной опасности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sz w:val="20"/>
          <w:szCs w:val="20"/>
        </w:rPr>
        <w:t>Статья 8.5 Градостроительные регламенты- производственная зона: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«производственные предприятия IV класса вредности различного профиля» заменить словами «тяжелая промышленность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»,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автомобилестроительная промышленность», «фармацевтическая промышленность» «пищевая промышленность», «нефтехимическая промышленность» «строительная промышленность», «целлюлозно-бумажная промышленность», «легкая промышленность»;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«теплицы различного профиля» заменить словами «овощеводство»;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«гаражи различного назначения» заменить словами «хранение автотранспорта»;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технического обслуживания автомобилей» заменить словами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ремонт автомобилей»;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складского назначения различного профиля» заменить словами «склады»;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технического и инженерного обеспечения предприятий» заменить словами «предоставление коммунальных услуг»;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«санитарно-технические сооружения и установки коммунального назначения» заменить словами «Предоставление коммунальных услуг»;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-слова «офисы, административные службы» заменить словами «Деловое управление»;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«проектные, научно-исследовательские, конструкторские и изыскательские организации и лаборатории» заменить словами «проведение научных исследований»;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«предприятия оптовой, мелкооптовой торговли и магазины розничной торговли по продаже товаров собственного производства предприятий» заменить словами «магазины»;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охраны различного назначения» заменить словами «обеспечение внутреннего правопорядка».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1.8. 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П2- Зона размещения предприятий 5 класса санитарной опасности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sz w:val="20"/>
          <w:szCs w:val="20"/>
        </w:rPr>
        <w:t>Статья 8.5 Градостроительные регламенты- производственная зона: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«производственные предприятия V класса вредности различного профиля» заменить словами «тяжелая промышленность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»,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автомобилестроительная промышленность», «фармацевтическая промышленность» «пищевая промышленность», «нефтехимическая промышленность» «строительная промышленность», «целлюлозно-бумажная промышленность», «легкая промышленность»;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складского назначения различного профиля» заменить словами «склады»;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lastRenderedPageBreak/>
        <w:t>-слова «объекты технического и инженерного обеспечения предприятий» заменить словами «предоставление коммунальных услуг»;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«санитарно-технические сооружения и установки коммунального назначения» заменить словами «бытовое обслуживание»;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«офисы, административные службы» заменить словами «предпринимательство»;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«проектные, научно-исследовательские, конструкторские и изыскательские организации и лаборатории» заменить словами «проведение научных исследований»;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«предприятия оптовой, мелкооптовой торговли и магазины розничной торговли по продаже товаров собственного производства предприятий» заменить словами «магазины»;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охраны различного назначения» заменить словами «обеспечение внутреннего правопорядка».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1.9.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П3- Коммунально-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складская зона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sz w:val="20"/>
          <w:szCs w:val="20"/>
        </w:rPr>
        <w:t>Статья 8.5 Градостроительные регламенты - производственная зона: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«коммунально-складские объекты различного профиля», «объекты складского и перегрузочного назначения различного профиля» заменить словами «склады»;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>гаражи различного назначения» заменить словами «хранение автотранспорта».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1.10.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 xml:space="preserve"> - Зона инженерной инфраструктуры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8.6 Градостроительные регламенты - зона инженерной инфраструктуры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инфраструктуры газоснабжения», «объекты инфраструктуры водоснабжения и водоотведения», «объекты инфраструктуры электроснабжения», «объекты инфраструктуры теплоснабжения» заменить словами «Коммунальное обслуживание»;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инфраструктуры связи» заменить словами «связь».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1.11.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Т - Зона транспортной инфраструктуры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8.7 Градостроительные регламенты - зона транспортной инфраструктуры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 xml:space="preserve">автодороги различных категорий, развязки, мосты, иные транспортные инженерные сооружения» заменить 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словами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размещение автомобильных дорог»;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>посты ГИБДД», «автозаправочные станции с объектами обслуживания (магазины, кафе)», «станции технического обслуживания легковых автомобилей, придорожные сервисы»,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«автовокзалы, автостанции, железнодорожные вокзалы», «остановочные павильоны, привокзальные площади, пироны», «объекты железнодорожного транспорта», «диспетчерские пункты и прочие сооружения по организации движения» заменить словами «Транспорт».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1.12.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Т1 - Зона транспортной инфраструктуры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8.7 Градостроительные регламенты - зона транспортной инфраструктуры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«улицы, переулки, проезды остановочные павильоны», «</w:t>
      </w:r>
      <w:proofErr w:type="spellStart"/>
      <w:r w:rsidRPr="00F34C80">
        <w:rPr>
          <w:rFonts w:ascii="Times New Roman" w:hAnsi="Times New Roman" w:cs="Times New Roman"/>
          <w:sz w:val="20"/>
          <w:szCs w:val="20"/>
        </w:rPr>
        <w:t>отстойно</w:t>
      </w:r>
      <w:proofErr w:type="spellEnd"/>
      <w:r w:rsidRPr="00F34C80">
        <w:rPr>
          <w:rFonts w:ascii="Times New Roman" w:hAnsi="Times New Roman" w:cs="Times New Roman"/>
          <w:sz w:val="20"/>
          <w:szCs w:val="20"/>
        </w:rPr>
        <w:t>-разворотные площадки общественного транспорта», «автостоянки, парковки» заменить словами «земельные участки (территории) общего пользования»;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«объекты технического обслуживания автомобилей», «автозаправочные станции с объектами обслуживания (магазины, кафе)», заменить словами «автомобильный транспорт».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1.13.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Сх1-Зона сельскохозяйственных угодий в составе земель сельскохозяйственного назначения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8.8 Градостроительные регламенты - зона сельскохозяйственного использования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- слова «поля и участки для выращивания сельхозпродукции», «луга, пастбища» заменить 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словами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сельскохозяйственное использование»;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«Личные подсобные хозяйства», заменить словами «Ведение личного подсобного хозяйства на полевых участках».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1.14.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Сх2- Зона, занятая объектами сельскохозяйственного назначения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8.8 Градостроительные регламенты - зона сельскохозяйственного использования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lastRenderedPageBreak/>
        <w:t>- слова «ферма различного назначения», «</w:t>
      </w:r>
      <w:r w:rsidRPr="00F34C80">
        <w:rPr>
          <w:rFonts w:ascii="Times New Roman" w:hAnsi="Times New Roman" w:cs="Times New Roman"/>
          <w:color w:val="000000"/>
          <w:sz w:val="20"/>
          <w:szCs w:val="20"/>
        </w:rPr>
        <w:t xml:space="preserve">склады», «санитарно-технические сооружения», «элеваторы», «бойни мелких и крупных животных» </w:t>
      </w:r>
      <w:r w:rsidRPr="00F34C80">
        <w:rPr>
          <w:rFonts w:ascii="Times New Roman" w:hAnsi="Times New Roman" w:cs="Times New Roman"/>
          <w:sz w:val="20"/>
          <w:szCs w:val="20"/>
        </w:rPr>
        <w:t>заменить словами «животноводство»;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color w:val="000000"/>
          <w:sz w:val="20"/>
          <w:szCs w:val="20"/>
        </w:rPr>
        <w:t xml:space="preserve">- слова «тепличные и парниковые хозяйства» заменить </w:t>
      </w:r>
      <w:proofErr w:type="gramStart"/>
      <w:r w:rsidRPr="00F34C80">
        <w:rPr>
          <w:rFonts w:ascii="Times New Roman" w:hAnsi="Times New Roman" w:cs="Times New Roman"/>
          <w:color w:val="000000"/>
          <w:sz w:val="20"/>
          <w:szCs w:val="20"/>
        </w:rPr>
        <w:t>словами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Овощеводство».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1.15.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Сх3- Зона сельскохозяйственных угодий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8.8 Градостроительные регламенты - зона сельскохозяйственного использования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- слова «огороды» заменить словами «Ведение огородничества»; 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«теплицы» заменить словами «Овощеводство»;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«луга, пастбища, сенокосы», «пустыри» заменить словами «сенокошение».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1.16.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Сх4- Зона древесно-кустарниковой растительности в составе зоны сельскохозяйственного использования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8.8 Градостроительные регламенты - зона сельскохозяйственного использования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«защитные лесополосы» заменить словами «Охрана природных территорий»;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«многолетние древесно-кустарниковые насаждения» заменить словами «Садоводство».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  1.17.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Р- Зона общественных рекреационных территорий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8.9 Градостроительные регламенты- зона рекреационного назначения</w:t>
      </w:r>
      <w:r w:rsidRPr="00F34C80">
        <w:rPr>
          <w:rFonts w:ascii="Times New Roman" w:hAnsi="Times New Roman" w:cs="Times New Roman"/>
          <w:sz w:val="20"/>
          <w:szCs w:val="20"/>
        </w:rPr>
        <w:t>:</w:t>
      </w:r>
    </w:p>
    <w:p w:rsidR="00F34C80" w:rsidRPr="00F34C80" w:rsidRDefault="00F34C80" w:rsidP="00F34C80">
      <w:pPr>
        <w:tabs>
          <w:tab w:val="left" w:pos="-108"/>
          <w:tab w:val="left" w:pos="3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«Рекреационная и культурно-оздоровительная деятельность», «Создание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среды», «Посадка новых и реконструкция существующих зеленых насаждений» заменить словами «Отдых (рекреация)».</w:t>
      </w:r>
    </w:p>
    <w:p w:rsidR="00F34C80" w:rsidRPr="00F34C80" w:rsidRDefault="00F34C80" w:rsidP="00F34C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1.18.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Р2 - Зона размещения объектов отдыха и туризма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sz w:val="20"/>
          <w:szCs w:val="20"/>
        </w:rPr>
        <w:t>Статья 8.9 Градостроительные регламенты - зона рекреационного назначения:</w:t>
      </w:r>
    </w:p>
    <w:p w:rsidR="00F34C80" w:rsidRPr="00F34C80" w:rsidRDefault="00F34C80" w:rsidP="00F34C80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«Санатории, профилактории, дома отдыха, базы отдыха», «Детские оздоровительные лагеря и дачи дошкольных учреждений» заменить словами «Санаторная деятельность»;</w:t>
      </w:r>
    </w:p>
    <w:p w:rsidR="00F34C80" w:rsidRPr="00F34C80" w:rsidRDefault="00F34C80" w:rsidP="00F34C80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- слова «Тренировочные базы, конноспортивные базы, велотреки» заменить </w:t>
      </w:r>
      <w:proofErr w:type="gramStart"/>
      <w:r w:rsidRPr="00F34C80">
        <w:rPr>
          <w:rFonts w:ascii="Times New Roman" w:hAnsi="Times New Roman" w:cs="Times New Roman"/>
          <w:sz w:val="20"/>
          <w:szCs w:val="20"/>
        </w:rPr>
        <w:t>словами  «</w:t>
      </w:r>
      <w:proofErr w:type="gramEnd"/>
      <w:r w:rsidRPr="00F34C80">
        <w:rPr>
          <w:rFonts w:ascii="Times New Roman" w:hAnsi="Times New Roman" w:cs="Times New Roman"/>
          <w:sz w:val="20"/>
          <w:szCs w:val="20"/>
        </w:rPr>
        <w:t>Природно-познавательный туризм»;</w:t>
      </w:r>
    </w:p>
    <w:p w:rsidR="00F34C80" w:rsidRPr="00F34C80" w:rsidRDefault="00F34C80" w:rsidP="00F34C80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- слова «Спортклубы, </w:t>
      </w:r>
      <w:proofErr w:type="spellStart"/>
      <w:r w:rsidRPr="00F34C80">
        <w:rPr>
          <w:rFonts w:ascii="Times New Roman" w:hAnsi="Times New Roman" w:cs="Times New Roman"/>
          <w:sz w:val="20"/>
          <w:szCs w:val="20"/>
        </w:rPr>
        <w:t>яхтклубы</w:t>
      </w:r>
      <w:proofErr w:type="spellEnd"/>
      <w:r w:rsidRPr="00F34C80">
        <w:rPr>
          <w:rFonts w:ascii="Times New Roman" w:hAnsi="Times New Roman" w:cs="Times New Roman"/>
          <w:sz w:val="20"/>
          <w:szCs w:val="20"/>
        </w:rPr>
        <w:t>, лодочные станции» заменить словами «Обеспечение занятий спортом в помещениях», «Причалы для маломерных судов»;</w:t>
      </w:r>
    </w:p>
    <w:p w:rsidR="00F34C80" w:rsidRPr="00F34C80" w:rsidRDefault="00F34C80" w:rsidP="00F34C80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«Гостиницы; мотели, кемпинги» заменить словами «Туристическое обслуживание»;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«Физкультурно-спортивные здания и сооружения», «Купальные плавательные и спортивные бассейны общего пользования», «Спортивно-оздоровительные центры» заменить словами «Обеспечение занятий спортом в помещениях»;</w:t>
      </w:r>
    </w:p>
    <w:p w:rsidR="00F34C80" w:rsidRPr="00F34C80" w:rsidRDefault="00F34C80" w:rsidP="00F34C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«Бани, сауны» заменить словами «Бытовое обслуживание»;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- слова «Аптечные пункты» заменить словами «Здравоохранение»; 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«Предприятия общественного питания» заменить словами «Общественное питание»;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«Здания и помещения для размещения подразделений органов охраны правопорядка» заменить словами «Обеспечение внутреннего правопорядка»;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«Мемориальные комплексы, монументы, памятники и памятные знаки» заменить словами «Культурное развитие».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 xml:space="preserve">1.19. 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В таблице «Основные виды разрешенного использования», </w:t>
      </w:r>
      <w:r w:rsidRPr="00F34C80">
        <w:rPr>
          <w:rFonts w:ascii="Times New Roman" w:hAnsi="Times New Roman" w:cs="Times New Roman"/>
          <w:sz w:val="20"/>
          <w:szCs w:val="20"/>
        </w:rPr>
        <w:t>Сп1 - Зона специального назначения, связанная с захоронениями</w:t>
      </w: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F34C80">
        <w:rPr>
          <w:rFonts w:ascii="Times New Roman" w:hAnsi="Times New Roman" w:cs="Times New Roman"/>
          <w:bCs/>
          <w:sz w:val="20"/>
          <w:szCs w:val="20"/>
        </w:rPr>
        <w:t>Статья 8.10 Градостроительные регламенты -  зона специального назначения: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C80">
        <w:rPr>
          <w:rFonts w:ascii="Times New Roman" w:hAnsi="Times New Roman" w:cs="Times New Roman"/>
          <w:bCs/>
          <w:sz w:val="20"/>
          <w:szCs w:val="20"/>
        </w:rPr>
        <w:t>- слова «</w:t>
      </w:r>
      <w:r w:rsidRPr="00F34C80">
        <w:rPr>
          <w:rFonts w:ascii="Times New Roman" w:hAnsi="Times New Roman" w:cs="Times New Roman"/>
          <w:sz w:val="20"/>
          <w:szCs w:val="20"/>
        </w:rPr>
        <w:t>кладбища», «объекты, связанные с отправлением культа»,</w:t>
      </w:r>
      <w:r w:rsidRPr="00F34C80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F34C80">
        <w:rPr>
          <w:rFonts w:ascii="Times New Roman" w:hAnsi="Times New Roman" w:cs="Times New Roman"/>
          <w:sz w:val="20"/>
          <w:szCs w:val="20"/>
        </w:rPr>
        <w:t>крематории» заменить словами «Ритуальная деятельность»;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4C80">
        <w:rPr>
          <w:rFonts w:ascii="Times New Roman" w:hAnsi="Times New Roman" w:cs="Times New Roman"/>
          <w:sz w:val="20"/>
          <w:szCs w:val="20"/>
        </w:rPr>
        <w:t>- слова «скотомогильники (открытые и закрытые)», «площадки временного накопления отходов, свалки» заменить словами «Специальная деятельность».</w:t>
      </w:r>
    </w:p>
    <w:p w:rsidR="00F34C80" w:rsidRPr="00F34C80" w:rsidRDefault="00F34C80" w:rsidP="00F34C8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Обнародовать настоящее решение в установленном Уставом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«Интернет» (</w:t>
      </w:r>
      <w:r w:rsidRPr="00F34C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34C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tomskinvest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3. Настоящее решение вступает в силу с даты обнародования.</w:t>
      </w:r>
    </w:p>
    <w:p w:rsidR="00F34C80" w:rsidRPr="00F34C80" w:rsidRDefault="00F34C80" w:rsidP="00F34C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4. Контроль за исполнением настоящего решения возложить на председателя Совета </w:t>
      </w:r>
      <w:proofErr w:type="spellStart"/>
      <w:r w:rsidRPr="00F34C80">
        <w:rPr>
          <w:rFonts w:ascii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F34C80" w:rsidRPr="00F34C80" w:rsidRDefault="00F34C80" w:rsidP="00F34C80">
      <w:pPr>
        <w:tabs>
          <w:tab w:val="left" w:pos="0"/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0"/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F34C80" w:rsidRPr="00F34C80" w:rsidRDefault="00F34C80" w:rsidP="00F34C8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С.В.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F34C80" w:rsidRPr="00F34C80" w:rsidRDefault="00F34C80" w:rsidP="00F34C8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О.Р. </w:t>
      </w:r>
      <w:proofErr w:type="spellStart"/>
      <w:r w:rsidRPr="00F34C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</w:p>
    <w:p w:rsidR="00F34C80" w:rsidRPr="00F34C80" w:rsidRDefault="00F34C80" w:rsidP="00F34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rPr>
          <w:rFonts w:ascii="Times New Roman" w:hAnsi="Times New Roman" w:cs="Times New Roman"/>
          <w:sz w:val="20"/>
          <w:szCs w:val="20"/>
        </w:rPr>
      </w:pPr>
    </w:p>
    <w:p w:rsidR="00F34C80" w:rsidRPr="00F34C80" w:rsidRDefault="00F34C80" w:rsidP="00F34C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DDB" w:rsidRDefault="003C3DDB"/>
    <w:sectPr w:rsidR="003C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80"/>
    <w:rsid w:val="003C3DDB"/>
    <w:rsid w:val="00F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8DAD7"/>
  <w15:chartTrackingRefBased/>
  <w15:docId w15:val="{E74F524B-A003-4C33-A2C3-F46E0E3A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C8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4C80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8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4C8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F34C80"/>
  </w:style>
  <w:style w:type="character" w:customStyle="1" w:styleId="Absatz-Standardschriftart">
    <w:name w:val="Absatz-Standardschriftart"/>
    <w:rsid w:val="00F34C80"/>
  </w:style>
  <w:style w:type="character" w:customStyle="1" w:styleId="WW-Absatz-Standardschriftart">
    <w:name w:val="WW-Absatz-Standardschriftart"/>
    <w:rsid w:val="00F34C80"/>
  </w:style>
  <w:style w:type="character" w:customStyle="1" w:styleId="WW8Num1z0">
    <w:name w:val="WW8Num1z0"/>
    <w:rsid w:val="00F34C80"/>
    <w:rPr>
      <w:rFonts w:ascii="Symbol" w:hAnsi="Symbol"/>
    </w:rPr>
  </w:style>
  <w:style w:type="character" w:customStyle="1" w:styleId="WW8Num1z1">
    <w:name w:val="WW8Num1z1"/>
    <w:rsid w:val="00F34C80"/>
    <w:rPr>
      <w:rFonts w:ascii="Courier New" w:hAnsi="Courier New"/>
    </w:rPr>
  </w:style>
  <w:style w:type="character" w:customStyle="1" w:styleId="WW8Num1z2">
    <w:name w:val="WW8Num1z2"/>
    <w:rsid w:val="00F34C80"/>
    <w:rPr>
      <w:rFonts w:ascii="Wingdings" w:hAnsi="Wingdings"/>
    </w:rPr>
  </w:style>
  <w:style w:type="character" w:customStyle="1" w:styleId="WW8Num2z0">
    <w:name w:val="WW8Num2z0"/>
    <w:rsid w:val="00F34C80"/>
    <w:rPr>
      <w:rFonts w:ascii="Symbol" w:hAnsi="Symbol"/>
    </w:rPr>
  </w:style>
  <w:style w:type="character" w:customStyle="1" w:styleId="WW8Num2z1">
    <w:name w:val="WW8Num2z1"/>
    <w:rsid w:val="00F34C80"/>
    <w:rPr>
      <w:rFonts w:ascii="Courier New" w:hAnsi="Courier New"/>
    </w:rPr>
  </w:style>
  <w:style w:type="character" w:customStyle="1" w:styleId="WW8Num2z2">
    <w:name w:val="WW8Num2z2"/>
    <w:rsid w:val="00F34C80"/>
    <w:rPr>
      <w:rFonts w:ascii="Wingdings" w:hAnsi="Wingdings"/>
    </w:rPr>
  </w:style>
  <w:style w:type="character" w:customStyle="1" w:styleId="WW8Num3z0">
    <w:name w:val="WW8Num3z0"/>
    <w:rsid w:val="00F34C80"/>
    <w:rPr>
      <w:rFonts w:ascii="Symbol" w:hAnsi="Symbol"/>
    </w:rPr>
  </w:style>
  <w:style w:type="character" w:customStyle="1" w:styleId="WW8Num3z1">
    <w:name w:val="WW8Num3z1"/>
    <w:rsid w:val="00F34C80"/>
    <w:rPr>
      <w:rFonts w:ascii="Courier New" w:hAnsi="Courier New"/>
    </w:rPr>
  </w:style>
  <w:style w:type="character" w:customStyle="1" w:styleId="WW8Num3z2">
    <w:name w:val="WW8Num3z2"/>
    <w:rsid w:val="00F34C80"/>
    <w:rPr>
      <w:rFonts w:ascii="Wingdings" w:hAnsi="Wingdings"/>
    </w:rPr>
  </w:style>
  <w:style w:type="character" w:customStyle="1" w:styleId="WW8Num4z0">
    <w:name w:val="WW8Num4z0"/>
    <w:rsid w:val="00F34C80"/>
    <w:rPr>
      <w:rFonts w:ascii="Symbol" w:hAnsi="Symbol"/>
    </w:rPr>
  </w:style>
  <w:style w:type="character" w:customStyle="1" w:styleId="WW8Num4z1">
    <w:name w:val="WW8Num4z1"/>
    <w:rsid w:val="00F34C80"/>
    <w:rPr>
      <w:rFonts w:ascii="Courier New" w:hAnsi="Courier New"/>
    </w:rPr>
  </w:style>
  <w:style w:type="character" w:customStyle="1" w:styleId="WW8Num4z2">
    <w:name w:val="WW8Num4z2"/>
    <w:rsid w:val="00F34C80"/>
    <w:rPr>
      <w:rFonts w:ascii="Wingdings" w:hAnsi="Wingdings"/>
    </w:rPr>
  </w:style>
  <w:style w:type="character" w:customStyle="1" w:styleId="WW8Num5z0">
    <w:name w:val="WW8Num5z0"/>
    <w:rsid w:val="00F34C80"/>
    <w:rPr>
      <w:rFonts w:ascii="Symbol" w:hAnsi="Symbol"/>
    </w:rPr>
  </w:style>
  <w:style w:type="character" w:customStyle="1" w:styleId="WW8Num5z1">
    <w:name w:val="WW8Num5z1"/>
    <w:rsid w:val="00F34C80"/>
    <w:rPr>
      <w:rFonts w:ascii="Courier New" w:hAnsi="Courier New"/>
    </w:rPr>
  </w:style>
  <w:style w:type="character" w:customStyle="1" w:styleId="WW8Num5z2">
    <w:name w:val="WW8Num5z2"/>
    <w:rsid w:val="00F34C80"/>
    <w:rPr>
      <w:rFonts w:ascii="Wingdings" w:hAnsi="Wingdings"/>
    </w:rPr>
  </w:style>
  <w:style w:type="paragraph" w:styleId="a3">
    <w:name w:val="Title"/>
    <w:basedOn w:val="a"/>
    <w:next w:val="a4"/>
    <w:link w:val="a5"/>
    <w:rsid w:val="00F34C8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F34C80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rsid w:val="00F34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F34C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4"/>
    <w:rsid w:val="00F34C80"/>
    <w:rPr>
      <w:rFonts w:ascii="Arial" w:hAnsi="Arial" w:cs="Tahoma"/>
    </w:rPr>
  </w:style>
  <w:style w:type="paragraph" w:styleId="12">
    <w:name w:val="index 1"/>
    <w:basedOn w:val="a"/>
    <w:next w:val="a"/>
    <w:autoRedefine/>
    <w:uiPriority w:val="99"/>
    <w:semiHidden/>
    <w:unhideWhenUsed/>
    <w:rsid w:val="00F34C80"/>
    <w:pPr>
      <w:spacing w:after="0" w:line="240" w:lineRule="auto"/>
      <w:ind w:left="220" w:hanging="220"/>
    </w:pPr>
  </w:style>
  <w:style w:type="paragraph" w:styleId="a8">
    <w:name w:val="index heading"/>
    <w:basedOn w:val="a"/>
    <w:semiHidden/>
    <w:rsid w:val="00F34C8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ody Text Indent"/>
    <w:basedOn w:val="a"/>
    <w:link w:val="aa"/>
    <w:rsid w:val="00F34C8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F34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F34C8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34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34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34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F34C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F34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34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34C8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34C8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4C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4C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34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F34C8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F34C80"/>
    <w:rPr>
      <w:rFonts w:ascii="Segoe UI" w:eastAsia="Times New Roman" w:hAnsi="Segoe UI" w:cs="Segoe UI"/>
      <w:sz w:val="18"/>
      <w:szCs w:val="18"/>
      <w:lang w:eastAsia="ar-SA"/>
    </w:rPr>
  </w:style>
  <w:style w:type="character" w:styleId="af0">
    <w:name w:val="Hyperlink"/>
    <w:basedOn w:val="a0"/>
    <w:uiPriority w:val="99"/>
    <w:unhideWhenUsed/>
    <w:rsid w:val="00F34C8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34C80"/>
    <w:rPr>
      <w:color w:val="800080"/>
      <w:u w:val="single"/>
    </w:rPr>
  </w:style>
  <w:style w:type="paragraph" w:customStyle="1" w:styleId="font5">
    <w:name w:val="font5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F34C8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F34C8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F34C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34C8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F34C8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4C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34C80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34C80"/>
    <w:rPr>
      <w:rFonts w:eastAsiaTheme="minorEastAsia"/>
      <w:lang w:eastAsia="ru-RU"/>
    </w:rPr>
  </w:style>
  <w:style w:type="paragraph" w:customStyle="1" w:styleId="font6">
    <w:name w:val="font6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34C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34C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F34C8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F34C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F34C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F34C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F34C80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F34C80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34C80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F34C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F34C8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F34C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F34C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34C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f2">
    <w:name w:val="Table Grid"/>
    <w:basedOn w:val="a1"/>
    <w:uiPriority w:val="59"/>
    <w:rsid w:val="00F34C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F3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F34C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34C80"/>
    <w:rPr>
      <w:rFonts w:eastAsiaTheme="minorEastAsia"/>
      <w:lang w:eastAsia="ru-RU"/>
    </w:rPr>
  </w:style>
  <w:style w:type="paragraph" w:customStyle="1" w:styleId="font12">
    <w:name w:val="font12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F34C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618200666205D04B9AEE70629902A23B650A1BA5A725FFCBF3FA3715DDI0D" TargetMode="External"/><Relationship Id="rId13" Type="http://schemas.openxmlformats.org/officeDocument/2006/relationships/hyperlink" Target="https://normativ.kontur.ru/document?moduleid=1&amp;documentid=2635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hyperlink" Target="https://normativ.kontur.ru/document?moduleid=1&amp;documentid=263511" TargetMode="External"/><Relationship Id="rId17" Type="http://schemas.openxmlformats.org/officeDocument/2006/relationships/hyperlink" Target="consultantplus://offline/ref=A5AC94FADD2E961E191B305ACAE848141DF604B6608863F1F7C410F9CA218A4791732687BFCD7784s6z0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stas.tomskinve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astas.tomsk.ru/" TargetMode="External"/><Relationship Id="rId11" Type="http://schemas.openxmlformats.org/officeDocument/2006/relationships/hyperlink" Target="https://normativ.kontur.ru/document?moduleid=1&amp;documentid=263511" TargetMode="External"/><Relationship Id="rId5" Type="http://schemas.openxmlformats.org/officeDocument/2006/relationships/hyperlink" Target="consultantplus://offline/main?base=RLAW091;n=50405;fld=134;dst=100012" TargetMode="External"/><Relationship Id="rId15" Type="http://schemas.openxmlformats.org/officeDocument/2006/relationships/hyperlink" Target="http://___________.ru" TargetMode="External"/><Relationship Id="rId10" Type="http://schemas.openxmlformats.org/officeDocument/2006/relationships/hyperlink" Target="https://normativ.kontur.ru/document?moduleid=1&amp;documentid=2635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511" TargetMode="External"/><Relationship Id="rId14" Type="http://schemas.openxmlformats.org/officeDocument/2006/relationships/hyperlink" Target="consultantplus://offline/ref=5A0F2D5F21635BD77D8ED9BB1E0FE4EDD3C295C866DCA908DF16D814A26BB3F246E47EB225DC90F8JF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19705</Words>
  <Characters>112322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2020-02-17T04:07:00Z</dcterms:created>
  <dcterms:modified xsi:type="dcterms:W3CDTF">2020-02-17T04:12:00Z</dcterms:modified>
</cp:coreProperties>
</file>